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rFonts w:ascii="Source Sans Pro SemiBold" w:cs="Source Sans Pro SemiBold" w:eastAsia="Source Sans Pro SemiBold" w:hAnsi="Source Sans Pro SemiBold"/>
        </w:rPr>
      </w:pPr>
      <w:bookmarkStart w:colFirst="0" w:colLast="0" w:name="_99wvizr2zhcd" w:id="0"/>
      <w:bookmarkEnd w:id="0"/>
      <w:r w:rsidDel="00000000" w:rsidR="00000000" w:rsidRPr="00000000">
        <w:rPr>
          <w:rFonts w:ascii="Source Sans Pro SemiBold" w:cs="Source Sans Pro SemiBold" w:eastAsia="Source Sans Pro SemiBold" w:hAnsi="Source Sans Pro SemiBold"/>
          <w:rtl w:val="0"/>
        </w:rPr>
        <w:t xml:space="preserve">TYPO3 v10 LTS अब उपलब्ध - नई विशेषताएं, बेहतर कार्यक्षमता, और बोर्ड पर अद्वितीय उपयोगकर्ता अनुभव</w:t>
      </w:r>
    </w:p>
    <w:p w:rsidR="00000000" w:rsidDel="00000000" w:rsidP="00000000" w:rsidRDefault="00000000" w:rsidRPr="00000000" w14:paraId="00000002">
      <w:pPr>
        <w:pStyle w:val="Subtitle"/>
        <w:ind w:right="5.669291338583093"/>
        <w:rPr>
          <w:rFonts w:ascii="Source Sans Pro Light" w:cs="Source Sans Pro Light" w:eastAsia="Source Sans Pro Light" w:hAnsi="Source Sans Pro Light"/>
          <w:color w:val="515151"/>
        </w:rPr>
      </w:pPr>
      <w:bookmarkStart w:colFirst="0" w:colLast="0" w:name="_6hermamyj1hb" w:id="1"/>
      <w:bookmarkEnd w:id="1"/>
      <w:r w:rsidDel="00000000" w:rsidR="00000000" w:rsidRPr="00000000">
        <w:rPr>
          <w:rFonts w:ascii="Source Sans Pro Light" w:cs="Source Sans Pro Light" w:eastAsia="Source Sans Pro Light" w:hAnsi="Source Sans Pro Light"/>
          <w:color w:val="515151"/>
          <w:rtl w:val="0"/>
        </w:rPr>
        <w:t xml:space="preserve">TYPO3 कम्युनिटी ने TYPO3 कंटेंट मैनेजमेंट सिस्टम का एक नया लॉन्ग टर्म सपोर्ट (LTS) वर्जन जारी किया है, जो PHP-आधारित वेब पब्लिशिंग प्लेटफॉर्म है और यह दुनियाभर के एंटरप्राइज मार्केट में व्यापक रूप से इस्तेमाल किया जाता है। TYPO3 के नए वर्जन के लिए पूरे छह साल तक समर्थन दिया जाएगा।</w:t>
      </w:r>
    </w:p>
    <w:p w:rsidR="00000000" w:rsidDel="00000000" w:rsidP="00000000" w:rsidRDefault="00000000" w:rsidRPr="00000000" w14:paraId="00000003">
      <w:pPr>
        <w:rPr/>
      </w:pPr>
      <w:r w:rsidDel="00000000" w:rsidR="00000000" w:rsidRPr="00000000">
        <w:rPr>
          <w:rFonts w:ascii="Palanquin Dark" w:cs="Palanquin Dark" w:eastAsia="Palanquin Dark" w:hAnsi="Palanquin Dark"/>
          <w:b w:val="1"/>
          <w:rtl w:val="0"/>
        </w:rPr>
        <w:t xml:space="preserve">बार, स्विट्जरलैंड, 21 अप्रैल 2020</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Fonts w:ascii="Palanquin Dark" w:cs="Palanquin Dark" w:eastAsia="Palanquin Dark" w:hAnsi="Palanquin Dark"/>
          <w:rtl w:val="0"/>
        </w:rPr>
        <w:t xml:space="preserve">TYPO3 एसोसिएशन के अध्यक्ष ओलिवियर डोबरकाउ कहते हैं "TYPO3 के 20 से अधिक वर्षों के बाद, मुझे बहुत खुशी है कि हम लगातार उस राह का अनुसरण कर रहे हैं जिसे हमने चुना है और आज हम काफी आगे बढ़ चुके हैं। हम हमेशा ही TYPO3 के स्केलेबल और विश्वसनीय ओपन सोर्स एंटरप्राइज कंटेंट मैनेजमेंट के विकास पर ध्यान केंद्रित करते है। और यह भी नए TYPO3 वर्जन का एक मुख्य कारण था। मुझे गर्व है कि इसके दसवें LTS वर्जन के साथ TYPO3 कई लोगों, कंपनियों और संगठनों को श्रेष्ठ ऑनलाइन प्रोजेक्ट्स को महसूस करने का अवसर देता है।"</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Fonts w:ascii="Palanquin Dark" w:cs="Palanquin Dark" w:eastAsia="Palanquin Dark" w:hAnsi="Palanquin Dark"/>
          <w:rtl w:val="0"/>
        </w:rPr>
        <w:t xml:space="preserve">TYPO3 GmbH के प्रबंध निदेशक, माथियास श्रेबर का नई प्रमुख रिलीज के बारे में कहना हैं की "१०, एक तरह की जादुई संख्या है और हमेशा एक सॉफ़्टवेयर वर्जन की सालगिरह से जुड़ा होता है। TYPO3 v10 LTS हमारे द्वारा जारी किया गया सबसे बेहतरीन CMS है। ”</w:t>
      </w:r>
    </w:p>
    <w:p w:rsidR="00000000" w:rsidDel="00000000" w:rsidP="00000000" w:rsidRDefault="00000000" w:rsidRPr="00000000" w14:paraId="00000008">
      <w:pPr>
        <w:pStyle w:val="Heading2"/>
        <w:rPr/>
      </w:pPr>
      <w:bookmarkStart w:colFirst="0" w:colLast="0" w:name="_9pt3i846qsl0" w:id="2"/>
      <w:bookmarkEnd w:id="2"/>
      <w:r w:rsidDel="00000000" w:rsidR="00000000" w:rsidRPr="00000000">
        <w:rPr>
          <w:rtl w:val="0"/>
        </w:rPr>
        <w:t xml:space="preserve">नई आकर्षक सुविधाएँ</w:t>
      </w:r>
    </w:p>
    <w:p w:rsidR="00000000" w:rsidDel="00000000" w:rsidP="00000000" w:rsidRDefault="00000000" w:rsidRPr="00000000" w14:paraId="00000009">
      <w:pPr>
        <w:rPr/>
      </w:pPr>
      <w:r w:rsidDel="00000000" w:rsidR="00000000" w:rsidRPr="00000000">
        <w:rPr>
          <w:rFonts w:ascii="Palanquin Dark" w:cs="Palanquin Dark" w:eastAsia="Palanquin Dark" w:hAnsi="Palanquin Dark"/>
          <w:rtl w:val="0"/>
        </w:rPr>
        <w:t xml:space="preserve">रिलीज़ में 120 से अधिक नई सुविधाएँ शामिल हैं जो एक आधुनिक वेबसाइट के नियंत्रण को आसान बनाता है, यह अधिक अनुकूल और यहां तक कि अधिक सुरक्षित है, और अंत में TYPO3 के साथ नियमित के काम और भी अधिक सुखद बनता है। मजबूत और स्थापित तथ्यों  के उपयोग करके PHP पैकेज, TYPO3 कोर में स्थिर APIs प्राप्त करता है। यह एडिटर, एडमिनिस्ट्रेटर, साथ ही एक्सटेंशन डेवलपर्स को सर्वोत्तम प्रथाओं और विशेष रूप से इंटीग्रेटर्स से लाभान्वित करने के लिए एक बेहतरीन और शक्तिशाली सिस्टम को आसानी से कॉन्फ़िगर करने की अनुमति देता है।</w:t>
      </w:r>
    </w:p>
    <w:p w:rsidR="00000000" w:rsidDel="00000000" w:rsidP="00000000" w:rsidRDefault="00000000" w:rsidRPr="00000000" w14:paraId="0000000A">
      <w:pPr>
        <w:pStyle w:val="Heading2"/>
        <w:rPr/>
      </w:pPr>
      <w:bookmarkStart w:colFirst="0" w:colLast="0" w:name="_xae9kbnyxfq1" w:id="3"/>
      <w:bookmarkEnd w:id="3"/>
      <w:r w:rsidDel="00000000" w:rsidR="00000000" w:rsidRPr="00000000">
        <w:rPr>
          <w:rtl w:val="0"/>
        </w:rPr>
        <w:t xml:space="preserve">डेशबोर्ड</w:t>
      </w:r>
    </w:p>
    <w:p w:rsidR="00000000" w:rsidDel="00000000" w:rsidP="00000000" w:rsidRDefault="00000000" w:rsidRPr="00000000" w14:paraId="0000000B">
      <w:pPr>
        <w:rPr/>
      </w:pPr>
      <w:r w:rsidDel="00000000" w:rsidR="00000000" w:rsidRPr="00000000">
        <w:rPr>
          <w:rFonts w:ascii="Palanquin Dark" w:cs="Palanquin Dark" w:eastAsia="Palanquin Dark" w:hAnsi="Palanquin Dark"/>
          <w:rtl w:val="0"/>
        </w:rPr>
        <w:t xml:space="preserve">सबसे बड़ी और शायद सबसे रोमांचक नई सुविधा जिसका बेसब्री से इंतजार किया गया है, जिसे इस बार TYPO3 कोर में बनाया गया: डैशबोर्ड।</w:t>
      </w:r>
    </w:p>
    <w:p w:rsidR="00000000" w:rsidDel="00000000" w:rsidP="00000000" w:rsidRDefault="00000000" w:rsidRPr="00000000" w14:paraId="0000000C">
      <w:pPr>
        <w:rPr/>
      </w:pPr>
      <w:r w:rsidDel="00000000" w:rsidR="00000000" w:rsidRPr="00000000">
        <w:rPr>
          <w:rFonts w:ascii="Palanquin Dark" w:cs="Palanquin Dark" w:eastAsia="Palanquin Dark" w:hAnsi="Palanquin Dark"/>
          <w:rtl w:val="0"/>
        </w:rPr>
        <w:t xml:space="preserve">डैशबोर्ड बैकएंड उपयोगकर्ताओं को महत्वपूर्ण सिस्टम और स्थितियों की जानकारी प्रदान करता है। विगेट्स में सारी जानकारी प्रदर्शित की जाती है, और विविध प्रकार और शैली की एक विस्तृत श्रृंखला इस रिलीज में उपलब्ध है। कुछ विगेट्स TYPO3 कोर में शामिल हैं, उदाहरण के लिए टुटोरिअल से प्रारम्भ करे, TYPO3 समाचार को RSS फ़ीड के रूप में, और वर्तमान TYPO3 इंस्टैंस के बारे में कुछ बुनियादी जानकारी। सबसे अच्छा यह है: डेवलपर्स अपने विजेट बना सकते हैं और बैकएंड उपयोगकर्ता न केवल एक से अधिक डैशबोर्ड को कॉन्फ़िगर कर सकते हैं और आसानी से उनके बीच स्विच कर सकते हैं, बल्कि विजेट्स को उनके कंटेंट से जोड़ भी सकते हैं, हटा सकते हैं और व्यवस्थित भी कर सकते हैं।</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pStyle w:val="Heading2"/>
        <w:rPr/>
      </w:pPr>
      <w:bookmarkStart w:colFirst="0" w:colLast="0" w:name="_fylred8yxvem" w:id="4"/>
      <w:bookmarkEnd w:id="4"/>
      <w:r w:rsidDel="00000000" w:rsidR="00000000" w:rsidRPr="00000000">
        <w:rPr>
          <w:rtl w:val="0"/>
        </w:rPr>
        <w:t xml:space="preserve">HTML- आधारित टेम्पलेटेड ईमेल</w:t>
      </w:r>
    </w:p>
    <w:p w:rsidR="00000000" w:rsidDel="00000000" w:rsidP="00000000" w:rsidRDefault="00000000" w:rsidRPr="00000000" w14:paraId="0000000F">
      <w:pPr>
        <w:rPr/>
      </w:pPr>
      <w:r w:rsidDel="00000000" w:rsidR="00000000" w:rsidRPr="00000000">
        <w:rPr>
          <w:rFonts w:ascii="Palanquin Dark" w:cs="Palanquin Dark" w:eastAsia="Palanquin Dark" w:hAnsi="Palanquin Dark"/>
          <w:rtl w:val="0"/>
        </w:rPr>
        <w:t xml:space="preserve">अब तक, TYPO3 के सिस्टम ईमेल केवल सामान्य टेक्स्ट ईमेल थे। लेकिन अब और नहीं। नए वर्जन में फ्लुइड टेम्प्लेटिंग इंजन का उपयोग करके अच्छे दिखने वाले HTML आधारित टेम्पलेट और सादे-टेक्स्ट ईमेल का समर्थन करता है। TYPO3 कोर द्वारा बनाए गए कई ईमेल नए फॉर्मेट का उपयोग करते हैं: उदाहरण के लिए नोटिफिकेशन ईमेल जिसे ट्रिगर किया जा सकता है यदि उपयोगकर्ता बैकएंड में लॉग करता है या वह ईमेल जो उचित उपयोगकर्ताओं को भेजा जाता है जब कोई वेबसाइट एलिमेंट अपना फॉर्मेट बदलता है। लेकिन इसमें सिर्फ यही नहीं है: फ्लूइड टेम्पलेट फ़ाइलों के लिए डिफ़ॉल्ट पाथ को ओवररायट करके, डेवलपर्स और इंटीग्रेटर्स अपने स्वयं के अनुकूलित ईमेल टेम्पलेट्स को लागू कर सकते हैं। अलग-अलग रंगों और ब्रांड लोगो के साथ सिस्टम-जनरेटेड नोटिफिकेशन ईमेल की कल्पनाही बेहतरीन है।</w:t>
      </w:r>
    </w:p>
    <w:p w:rsidR="00000000" w:rsidDel="00000000" w:rsidP="00000000" w:rsidRDefault="00000000" w:rsidRPr="00000000" w14:paraId="00000010">
      <w:pPr>
        <w:pStyle w:val="Heading2"/>
        <w:rPr/>
      </w:pPr>
      <w:bookmarkStart w:colFirst="0" w:colLast="0" w:name="_1sl3elpq2uka" w:id="5"/>
      <w:bookmarkEnd w:id="5"/>
      <w:r w:rsidDel="00000000" w:rsidR="00000000" w:rsidRPr="00000000">
        <w:rPr>
          <w:rtl w:val="0"/>
        </w:rPr>
        <w:t xml:space="preserve">नई डिपेंडेंसी इंजेक्शन और घटना डिस्पैचर</w:t>
      </w:r>
    </w:p>
    <w:p w:rsidR="00000000" w:rsidDel="00000000" w:rsidP="00000000" w:rsidRDefault="00000000" w:rsidRPr="00000000" w14:paraId="00000011">
      <w:pPr>
        <w:rPr/>
      </w:pPr>
      <w:r w:rsidDel="00000000" w:rsidR="00000000" w:rsidRPr="00000000">
        <w:rPr>
          <w:rFonts w:ascii="Palanquin Dark" w:cs="Palanquin Dark" w:eastAsia="Palanquin Dark" w:hAnsi="Palanquin Dark"/>
          <w:rtl w:val="0"/>
        </w:rPr>
        <w:t xml:space="preserve">TYPO3 कोर में मजबूत और स्थापित मानकों और PHP पैकेज का उपयोग करने के लक्ष्य का महत्व के एक अन्य ही  क्षेत्र में स्पष्ट है: "डिपेंडेंसी इंजेक्शन" (DI)। यह तकनीक तब चलती है जब एक ऑब्जेक्ट की डिपेंडेंसी किसी अन्य ऑब्जेक्ट पर निर्भर करती है। PHP ऑब्जेक्ट्स, जिनमें स्टेट शामिल नहीं है, उन्हें सर्विस कहा जाता है और लॉजिकली  रूप से सर्विस कंटेनरों में इनकैप्सुलेटेड होते हैं। सिम्फनी के सर्विस कंटेनर आर्किटेक्चर को लागू करके हम PHP क्लास के लिए डिपेंडेंसी मैनेजमेंट और डिपेंडेंसी इंजेक्शन को एक नए स्तर पर ले जाते हैं।</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Fonts w:ascii="Palanquin Dark" w:cs="Palanquin Dark" w:eastAsia="Palanquin Dark" w:hAnsi="Palanquin Dark"/>
          <w:rtl w:val="0"/>
        </w:rPr>
        <w:t xml:space="preserve">इवेंट डिस्पैचर: हर TYPO3 डेवलपर को उत्साहित करने के लिए १० वे वर्जन रिलीज  में नई, आधुनिक तकनीकों को पेश करने के लिए एकदम सही रिलीज है। हुक और सिग्नल / स्लॉट कॉन्सेप्ट, TYPO3 की महाशक्तियों में से एक है। यह एक सिग्नल का उत्सर्जन करके और किसी विशेष घटना के बारे में अन्य कॉम्पोनेन्ट को सूचित करने के लिए मुख्य कार्यक्षमता का विस्तार करने की अनुमति देता है। न केवल एक्सटेंशन डेवलपर्स को इस तकनीक से प्यार है, लेकिन हम इसे अगले स्तर पर ले गए। TYPO3 कोर के सभी मौजूदा सिग्नल / स्लॉट PSR-14 इवेंट में माइग्रेट कर दिए गए हैं।</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Heading2"/>
        <w:rPr/>
      </w:pPr>
      <w:bookmarkStart w:colFirst="0" w:colLast="0" w:name="_darajp7wxd48" w:id="6"/>
      <w:bookmarkEnd w:id="6"/>
      <w:r w:rsidDel="00000000" w:rsidR="00000000" w:rsidRPr="00000000">
        <w:rPr>
          <w:rtl w:val="0"/>
        </w:rPr>
        <w:t xml:space="preserve">बेहतर उपयोगकर्ता, प्राइवसी और सुरक्षा</w:t>
      </w:r>
    </w:p>
    <w:p w:rsidR="00000000" w:rsidDel="00000000" w:rsidP="00000000" w:rsidRDefault="00000000" w:rsidRPr="00000000" w14:paraId="00000017">
      <w:pPr>
        <w:rPr/>
      </w:pPr>
      <w:r w:rsidDel="00000000" w:rsidR="00000000" w:rsidRPr="00000000">
        <w:rPr>
          <w:rFonts w:ascii="Palanquin Dark" w:cs="Palanquin Dark" w:eastAsia="Palanquin Dark" w:hAnsi="Palanquin Dark"/>
          <w:rtl w:val="0"/>
        </w:rPr>
        <w:t xml:space="preserve">हर सुधार जो एक वेबसाइट की सुरक्षा को मजबूत करता है और जो अपने उपयोगकर्ताओं की प्राइवसी की रक्षा करता है, महत्वपूर्ण नहीं है, भले ही परिवर्तन बड़ा हो या छोटा। TYPO3 अब उपयोगकर्ता की प्राइवसी में सुधार करने के लिए सेमसाइट कुकीज़ का समर्थन करता है। इसके अलावा TypoLink द्वारा प्रोसेस्ड सभी एक्सटर्नल लिंक में अभी से डिफ़ॉल्ट रूप से टैग एट्रीब्यूट rel = "noopener noreferrer" है। यह एक और छोटे सुरक्षा के अंतर को बंद कर देता है। सुरक्षा के बारे में बात करना - इस विषय के हमेशा TYPO3 में एक अलग ही महत्व है, और सभी पासवर्डों को क्रिप्टोग्राफिक सॉल्ट्स और इंडस्ट्री-स्ट्रेंथ एल्गोरिदम, जैसे आर्गन 2 आई और PBKDF2 का उपयोग करके एन्क्रिप्ट किया जा सकता है।</w:t>
      </w:r>
    </w:p>
    <w:p w:rsidR="00000000" w:rsidDel="00000000" w:rsidP="00000000" w:rsidRDefault="00000000" w:rsidRPr="00000000" w14:paraId="00000018">
      <w:pPr>
        <w:pStyle w:val="Heading2"/>
        <w:rPr/>
      </w:pPr>
      <w:bookmarkStart w:colFirst="0" w:colLast="0" w:name="_5pqj7orolu9i" w:id="7"/>
      <w:bookmarkEnd w:id="7"/>
      <w:r w:rsidDel="00000000" w:rsidR="00000000" w:rsidRPr="00000000">
        <w:rPr>
          <w:rtl w:val="0"/>
        </w:rPr>
        <w:t xml:space="preserve">बैकएंड यूजर मैनेजमेंट अब और भी आसान</w:t>
      </w:r>
    </w:p>
    <w:p w:rsidR="00000000" w:rsidDel="00000000" w:rsidP="00000000" w:rsidRDefault="00000000" w:rsidRPr="00000000" w14:paraId="00000019">
      <w:pPr>
        <w:rPr/>
      </w:pPr>
      <w:r w:rsidDel="00000000" w:rsidR="00000000" w:rsidRPr="00000000">
        <w:rPr>
          <w:rFonts w:ascii="Palanquin Dark" w:cs="Palanquin Dark" w:eastAsia="Palanquin Dark" w:hAnsi="Palanquin Dark"/>
          <w:rtl w:val="0"/>
        </w:rPr>
        <w:t xml:space="preserve">बैकएंड उपयोगकर्ता अकाउंट TYPO3 सिस्टम में सबसे महत्वपूर्ण डेटा सेटों में से एक हैं। यदि आप डेटा का स्पष्ट और अच्छी तरह से अवलोकन नहीं करते हैं, तो उपयोगकर्ता के जानकारी और अनुमतियों सहित उपयोगकर्ता अकॉउंट का प्रबंधन करना आसान नहीं है। बैकएंड उपयोगकर्ता मॉड्यूल अब TYPO3 एडमिनिस्ट्रेटर्स के लिए एक नया दृश्य प्रदान करता है। यह मूल उपयोगकर्ता डेटा जैसे कि नाम, ईमेल पता, और शुरू और अंत की दिनांक, और सभी समूह, उपसमूह, अनुमतियाँ, DB और फ़ाइल माउंट, अल्लोवेद पेज टाइप, पढ़ने / लिखने के लिए टेबल तक पहुंच, आदि दिखाता है। । बैकएंड उपयोगकर्ताओं को मैनेज करना इतना आसान और सरल कभी नहीं रहा।</w:t>
      </w:r>
    </w:p>
    <w:p w:rsidR="00000000" w:rsidDel="00000000" w:rsidP="00000000" w:rsidRDefault="00000000" w:rsidRPr="00000000" w14:paraId="0000001A">
      <w:pPr>
        <w:pStyle w:val="Heading2"/>
        <w:rPr/>
      </w:pPr>
      <w:bookmarkStart w:colFirst="0" w:colLast="0" w:name="_4x0r45ub5q19" w:id="8"/>
      <w:bookmarkEnd w:id="8"/>
      <w:r w:rsidDel="00000000" w:rsidR="00000000" w:rsidRPr="00000000">
        <w:rPr>
          <w:rtl w:val="0"/>
        </w:rPr>
        <w:t xml:space="preserve">लिंक वेलीडेटर के साथ अब कोई ब्रोकन लिंक्स </w:t>
      </w:r>
    </w:p>
    <w:p w:rsidR="00000000" w:rsidDel="00000000" w:rsidP="00000000" w:rsidRDefault="00000000" w:rsidRPr="00000000" w14:paraId="0000001B">
      <w:pPr>
        <w:rPr/>
      </w:pPr>
      <w:r w:rsidDel="00000000" w:rsidR="00000000" w:rsidRPr="00000000">
        <w:rPr>
          <w:rFonts w:ascii="Palanquin Dark" w:cs="Palanquin Dark" w:eastAsia="Palanquin Dark" w:hAnsi="Palanquin Dark"/>
          <w:rtl w:val="0"/>
        </w:rPr>
        <w:t xml:space="preserve">नए वर्जन में TYPO3 को शेड्यूलर टास्क के रूप में कॉन्फ़िगर किया गया है जो TYPO3 के लिंक वैलिडेटर का उद्देश्य पूरे सिस्टम में टूटे हुए लिंक का पता लगाता है। इस सुविधा को और बढ़ा दिया गया है और अब यह पेजों, फाइलों और बाहरी लिंक का भी समर्थन करता है। बाहरी लिंक को भी अब वैलिडेट किया जा सकते हैं।</w:t>
      </w:r>
    </w:p>
    <w:p w:rsidR="00000000" w:rsidDel="00000000" w:rsidP="00000000" w:rsidRDefault="00000000" w:rsidRPr="00000000" w14:paraId="0000001C">
      <w:pPr>
        <w:pStyle w:val="Heading2"/>
        <w:rPr/>
      </w:pPr>
      <w:bookmarkStart w:colFirst="0" w:colLast="0" w:name="_utgk6dg183s1" w:id="9"/>
      <w:bookmarkEnd w:id="9"/>
      <w:r w:rsidDel="00000000" w:rsidR="00000000" w:rsidRPr="00000000">
        <w:rPr>
          <w:rtl w:val="0"/>
        </w:rPr>
        <w:t xml:space="preserve">अब और भी आसान: TYPO3 के साथ शुरुआत करना</w:t>
      </w:r>
    </w:p>
    <w:p w:rsidR="00000000" w:rsidDel="00000000" w:rsidP="00000000" w:rsidRDefault="00000000" w:rsidRPr="00000000" w14:paraId="0000001D">
      <w:pPr>
        <w:rPr/>
      </w:pPr>
      <w:r w:rsidDel="00000000" w:rsidR="00000000" w:rsidRPr="00000000">
        <w:rPr>
          <w:rFonts w:ascii="Palanquin Dark" w:cs="Palanquin Dark" w:eastAsia="Palanquin Dark" w:hAnsi="Palanquin Dark"/>
          <w:rtl w:val="0"/>
        </w:rPr>
        <w:t xml:space="preserve">TYPO3 में उपयोग अनुभव आउट-ऑफ-द-बॉक्स क्षमताओं से आता है, लेकिन यह इस बात पर भी निर्भर करता है कि आसानी से उपयोग के लिए साइट और कस्टम एक्सटेंशन कितनी अच्छी तरह स्थापित किए गए हैं। TYPO3 के साथ शुरू होने वाले 10 वें ELTS वर्जन के साथ और भी आसान हो गया है। कोशिश और टेस्टिंग किए गए पेज ट्री संरचना, क्लासिक विंडोज एक्सप्लोरर की याद दिलाती है, अभी भी बैकेंड में वेबसाइटों और संबंधित कंटेंट को आधुनिक और संरचित तरीके से प्रबंधित करने और बनाए रखने के लिए उपयोग किया जाता है। प्रारंभ से ही इंटीग्रेटर्स साइट-वाइड कॉन्फ़िगरेशन, बहुभाषी सेटअप, एक्सेस कण्ट्रोल, वर्कस्पेस और उन सभी इंटर्नों के लिए UI के माध्यम से क्लिक करते हैं जो एडमिन क्षेत्र में प्रबंधित होते हैं। हर दिन कंटेट एडिटर एडमिन क्षेत्र को नेविगेट करते हैं, नए कंटेंट बनाते हैं, और फ़ाइलों को मैनेज करते हैं। साइट हैंडलिंग, जो नई वेबसाइटों के लिए मूल कॉन्फ़िगरेशन को सक्षम करता है - जिसमें मल्टी-साइट और भाषांतर शामिल हैं - बैकएंड में उपयोगकर्ता इंटरफ़ेस के माध्यम से पूरी तरह से किया जाता है, इसे और अधिक विस्तारित और स्थिर किया गया है। यह विशेष रूप से TYPO3 से नए लोग को एक एंटरप्राइस वातावरण से बहुत आसानी से शुरू करने और पहली क्लिक से सिस्टम के साथ एक परिचित भावना रखने में सक्षम बनाता है।</w:t>
      </w:r>
    </w:p>
    <w:p w:rsidR="00000000" w:rsidDel="00000000" w:rsidP="00000000" w:rsidRDefault="00000000" w:rsidRPr="00000000" w14:paraId="0000001E">
      <w:pPr>
        <w:pStyle w:val="Heading2"/>
        <w:rPr/>
      </w:pPr>
      <w:bookmarkStart w:colFirst="0" w:colLast="0" w:name="_urbybk7ethm4" w:id="10"/>
      <w:bookmarkEnd w:id="10"/>
      <w:r w:rsidDel="00000000" w:rsidR="00000000" w:rsidRPr="00000000">
        <w:rPr>
          <w:rtl w:val="0"/>
        </w:rPr>
        <w:t xml:space="preserve">पूरे छह साल तक समर्थन और सहाय</w:t>
      </w:r>
    </w:p>
    <w:p w:rsidR="00000000" w:rsidDel="00000000" w:rsidP="00000000" w:rsidRDefault="00000000" w:rsidRPr="00000000" w14:paraId="0000001F">
      <w:pPr>
        <w:rPr/>
      </w:pPr>
      <w:r w:rsidDel="00000000" w:rsidR="00000000" w:rsidRPr="00000000">
        <w:rPr>
          <w:rFonts w:ascii="Palanquin Dark" w:cs="Palanquin Dark" w:eastAsia="Palanquin Dark" w:hAnsi="Palanquin Dark"/>
          <w:rtl w:val="0"/>
        </w:rPr>
        <w:t xml:space="preserve">TYPO3 के 10 वें LTS वर्जन को भी पूरे छह साल तक समर्थन दिया जाएगा। TYPO3 कम्युनिटी द्वारा पहले तीन वर्षों में नि: शुल्क-पूर्ण नियमित समर्थन के 1.5 वर्ष और प्राथमिकता बग फिक्सिंग के 1.5 वर्ष (सुरक्षा सुधार और महत्वपूर्ण अद्यतन)। पेड एक्सटेंडेड लॉन्ग टर्म सपोर्ट (ईएलटीएस) 20 अप्रैल, 2026 तक उपलब्ध होगा।</w:t>
      </w:r>
    </w:p>
    <w:p w:rsidR="00000000" w:rsidDel="00000000" w:rsidP="00000000" w:rsidRDefault="00000000" w:rsidRPr="00000000" w14:paraId="00000020">
      <w:pPr>
        <w:pStyle w:val="Heading2"/>
        <w:rPr/>
      </w:pPr>
      <w:bookmarkStart w:colFirst="0" w:colLast="0" w:name="_gyy90aqnzuf6" w:id="11"/>
      <w:bookmarkEnd w:id="11"/>
      <w:r w:rsidDel="00000000" w:rsidR="00000000" w:rsidRPr="00000000">
        <w:rPr>
          <w:rtl w:val="0"/>
        </w:rPr>
        <w:t xml:space="preserve">सामान्य जानकारी</w:t>
      </w:r>
    </w:p>
    <w:p w:rsidR="00000000" w:rsidDel="00000000" w:rsidP="00000000" w:rsidRDefault="00000000" w:rsidRPr="00000000" w14:paraId="00000021">
      <w:pPr>
        <w:rPr/>
      </w:pPr>
      <w:r w:rsidDel="00000000" w:rsidR="00000000" w:rsidRPr="00000000">
        <w:rPr>
          <w:rFonts w:ascii="Palanquin Dark" w:cs="Palanquin Dark" w:eastAsia="Palanquin Dark" w:hAnsi="Palanquin Dark"/>
          <w:rtl w:val="0"/>
        </w:rPr>
        <w:t xml:space="preserve">आप TYPO3 के बारे में और जानकारी </w:t>
      </w:r>
      <w:hyperlink r:id="rId6">
        <w:r w:rsidDel="00000000" w:rsidR="00000000" w:rsidRPr="00000000">
          <w:rPr>
            <w:color w:val="1155cc"/>
            <w:u w:val="single"/>
            <w:rtl w:val="0"/>
          </w:rPr>
          <w:t xml:space="preserve">TYPO3.org</w:t>
        </w:r>
      </w:hyperlink>
      <w:r w:rsidDel="00000000" w:rsidR="00000000" w:rsidRPr="00000000">
        <w:rPr>
          <w:rFonts w:ascii="Palanquin Dark" w:cs="Palanquin Dark" w:eastAsia="Palanquin Dark" w:hAnsi="Palanquin Dark"/>
          <w:rtl w:val="0"/>
        </w:rPr>
        <w:t xml:space="preserve"> पर डाउनलोड कर सकते हैं। TYPO3 संबंधित सेवाओं के लिए </w:t>
      </w:r>
      <w:hyperlink r:id="rId7">
        <w:r w:rsidDel="00000000" w:rsidR="00000000" w:rsidRPr="00000000">
          <w:rPr>
            <w:color w:val="1155cc"/>
            <w:u w:val="single"/>
            <w:rtl w:val="0"/>
          </w:rPr>
          <w:t xml:space="preserve">TYPO3.com</w:t>
        </w:r>
      </w:hyperlink>
      <w:r w:rsidDel="00000000" w:rsidR="00000000" w:rsidRPr="00000000">
        <w:rPr>
          <w:rFonts w:ascii="Palanquin Dark" w:cs="Palanquin Dark" w:eastAsia="Palanquin Dark" w:hAnsi="Palanquin Dark"/>
          <w:rtl w:val="0"/>
        </w:rPr>
        <w:t xml:space="preserve"> पर TYPO3 कंपनी के कमर्शियल पार्टनर की सूची पर जाएं, जहां पुराने TYPO3 LTS वर्जन के लिए एक्सटेंडेड  लॉन्ग टर्म सपोर्ट (ELTS) कार्यक्रम भी उपलब्ध है।</w:t>
      </w:r>
    </w:p>
    <w:p w:rsidR="00000000" w:rsidDel="00000000" w:rsidP="00000000" w:rsidRDefault="00000000" w:rsidRPr="00000000" w14:paraId="00000022">
      <w:pPr>
        <w:pStyle w:val="Heading2"/>
        <w:rPr/>
      </w:pPr>
      <w:bookmarkStart w:colFirst="0" w:colLast="0" w:name="_io98pmfhqolk" w:id="12"/>
      <w:bookmarkEnd w:id="12"/>
      <w:r w:rsidDel="00000000" w:rsidR="00000000" w:rsidRPr="00000000">
        <w:rPr>
          <w:rtl w:val="0"/>
        </w:rPr>
        <w:t xml:space="preserve">TYPO3 एसोसिएशन और TYPO3 GmbH के बारे में</w:t>
      </w:r>
    </w:p>
    <w:p w:rsidR="00000000" w:rsidDel="00000000" w:rsidP="00000000" w:rsidRDefault="00000000" w:rsidRPr="00000000" w14:paraId="00000023">
      <w:pPr>
        <w:rPr/>
      </w:pPr>
      <w:r w:rsidDel="00000000" w:rsidR="00000000" w:rsidRPr="00000000">
        <w:rPr>
          <w:rFonts w:ascii="Palanquin Dark" w:cs="Palanquin Dark" w:eastAsia="Palanquin Dark" w:hAnsi="Palanquin Dark"/>
          <w:b w:val="1"/>
          <w:rtl w:val="0"/>
        </w:rPr>
        <w:t xml:space="preserve">TYPO3 एसोसिएशन</w:t>
      </w:r>
      <w:r w:rsidDel="00000000" w:rsidR="00000000" w:rsidRPr="00000000">
        <w:rPr>
          <w:rFonts w:ascii="Palanquin Dark" w:cs="Palanquin Dark" w:eastAsia="Palanquin Dark" w:hAnsi="Palanquin Dark"/>
          <w:rtl w:val="0"/>
        </w:rPr>
        <w:t xml:space="preserve">, TYPO3 CMS के लम्बे विकास का निर्देशन और फण्ड प्रदान करता है। यह एक गैर-लाभकारी संगठन है जो लोग को मुफ्त में सॉफ्टवेयर प्रदान करता है। TYPO3 एसोसिएशन स्विस लॉ के अनुसार एक एसोसिएशन है जिसे नवंबर 2004 में TYPO3 समुदाय के सदस्यों द्वारा स्थापित किया गया था। इसका मुख्यालय Baar ZG, स्विट्जरलैंड में है। TYPO3 एसोसिएशन गैर-पक्षपातपूर्ण और संप्रदाय विशेष रूप से तटस्थ है। सदस्यों, उद्देश्यों और फण्ड के अवसरों के बारे में अधिक जानकारी </w:t>
      </w:r>
      <w:hyperlink r:id="rId8">
        <w:r w:rsidDel="00000000" w:rsidR="00000000" w:rsidRPr="00000000">
          <w:rPr>
            <w:color w:val="1155cc"/>
            <w:u w:val="single"/>
            <w:rtl w:val="0"/>
          </w:rPr>
          <w:t xml:space="preserve">typo3.org/project/association/</w:t>
        </w:r>
      </w:hyperlink>
      <w:r w:rsidDel="00000000" w:rsidR="00000000" w:rsidRPr="00000000">
        <w:rPr>
          <w:rFonts w:ascii="Palanquin Dark" w:cs="Palanquin Dark" w:eastAsia="Palanquin Dark" w:hAnsi="Palanquin Dark"/>
          <w:rtl w:val="0"/>
        </w:rPr>
        <w:t xml:space="preserve"> पर देखी जा सकती है।</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b w:val="1"/>
          <w:rtl w:val="0"/>
        </w:rPr>
        <w:t xml:space="preserve">TYPO3 GmbH</w:t>
      </w:r>
      <w:r w:rsidDel="00000000" w:rsidR="00000000" w:rsidRPr="00000000">
        <w:rPr>
          <w:rFonts w:ascii="Palanquin Dark" w:cs="Palanquin Dark" w:eastAsia="Palanquin Dark" w:hAnsi="Palanquin Dark"/>
          <w:rtl w:val="0"/>
        </w:rPr>
        <w:t xml:space="preserve"> एक सेवा कंपनी है, जो TYPO3 एसोसिएशन द्वारा समर्थित सेवाएं प्रदान करने और TYPO3 MMS सॉफ्टवेयर के विकास पर काम करने के लिए स्थापित की गई है। TYPO3 कंपनी के बारे में और अधिक जानकारी </w:t>
      </w:r>
      <w:hyperlink r:id="rId9">
        <w:r w:rsidDel="00000000" w:rsidR="00000000" w:rsidRPr="00000000">
          <w:rPr>
            <w:color w:val="1155cc"/>
            <w:u w:val="single"/>
            <w:rtl w:val="0"/>
          </w:rPr>
          <w:t xml:space="preserve">typo3.com</w:t>
        </w:r>
      </w:hyperlink>
      <w:r w:rsidDel="00000000" w:rsidR="00000000" w:rsidRPr="00000000">
        <w:rPr>
          <w:rFonts w:ascii="Palanquin Dark" w:cs="Palanquin Dark" w:eastAsia="Palanquin Dark" w:hAnsi="Palanquin Dark"/>
          <w:rtl w:val="0"/>
        </w:rPr>
        <w:t xml:space="preserve"> पर मिल सकती है</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rFonts w:ascii="Source Sans Pro SemiBold" w:cs="Source Sans Pro SemiBold" w:eastAsia="Source Sans Pro SemiBold" w:hAnsi="Source Sans Pro SemiBold"/>
          <w:sz w:val="32"/>
          <w:szCs w:val="32"/>
        </w:rPr>
      </w:pPr>
      <w:r w:rsidDel="00000000" w:rsidR="00000000" w:rsidRPr="00000000">
        <w:rPr>
          <w:rFonts w:ascii="Source Sans Pro SemiBold" w:cs="Source Sans Pro SemiBold" w:eastAsia="Source Sans Pro SemiBold" w:hAnsi="Source Sans Pro SemiBold"/>
          <w:sz w:val="32"/>
          <w:szCs w:val="32"/>
          <w:rtl w:val="0"/>
        </w:rPr>
        <w:t xml:space="preserve">प्रेस संपर्क</w:t>
      </w:r>
    </w:p>
    <w:p w:rsidR="00000000" w:rsidDel="00000000" w:rsidP="00000000" w:rsidRDefault="00000000" w:rsidRPr="00000000" w14:paraId="0000002A">
      <w:pPr>
        <w:rPr/>
      </w:pPr>
      <w:r w:rsidDel="00000000" w:rsidR="00000000" w:rsidRPr="00000000">
        <w:rPr>
          <w:rtl w:val="0"/>
        </w:rPr>
        <w:t xml:space="preserve">TYPO3 GmbH</w:t>
      </w:r>
    </w:p>
    <w:p w:rsidR="00000000" w:rsidDel="00000000" w:rsidP="00000000" w:rsidRDefault="00000000" w:rsidRPr="00000000" w14:paraId="0000002B">
      <w:pPr>
        <w:rPr/>
      </w:pPr>
      <w:r w:rsidDel="00000000" w:rsidR="00000000" w:rsidRPr="00000000">
        <w:rPr>
          <w:rFonts w:ascii="Palanquin Dark" w:cs="Palanquin Dark" w:eastAsia="Palanquin Dark" w:hAnsi="Palanquin Dark"/>
          <w:rtl w:val="0"/>
        </w:rPr>
        <w:t xml:space="preserve">मार्को टाइल</w:t>
      </w:r>
    </w:p>
    <w:p w:rsidR="00000000" w:rsidDel="00000000" w:rsidP="00000000" w:rsidRDefault="00000000" w:rsidRPr="00000000" w14:paraId="0000002C">
      <w:pPr>
        <w:rPr/>
      </w:pPr>
      <w:r w:rsidDel="00000000" w:rsidR="00000000" w:rsidRPr="00000000">
        <w:rPr>
          <w:rtl w:val="0"/>
        </w:rPr>
        <w:t xml:space="preserve">press@typo3.com</w:t>
      </w:r>
    </w:p>
    <w:p w:rsidR="00000000" w:rsidDel="00000000" w:rsidP="00000000" w:rsidRDefault="00000000" w:rsidRPr="00000000" w14:paraId="0000002D">
      <w:pPr>
        <w:rPr/>
      </w:pPr>
      <w:r w:rsidDel="00000000" w:rsidR="00000000" w:rsidRPr="00000000">
        <w:rPr>
          <w:rtl w:val="0"/>
        </w:rPr>
        <w:t xml:space="preserve">+49 211 205436-46</w:t>
      </w:r>
    </w:p>
    <w:p w:rsidR="00000000" w:rsidDel="00000000" w:rsidP="00000000" w:rsidRDefault="00000000" w:rsidRPr="00000000" w14:paraId="0000002E">
      <w:pPr>
        <w:rPr/>
      </w:pPr>
      <w:r w:rsidDel="00000000" w:rsidR="00000000" w:rsidRPr="00000000">
        <w:rPr>
          <w:rtl w:val="0"/>
        </w:rPr>
      </w:r>
    </w:p>
    <w:sectPr>
      <w:headerReference r:id="rId10" w:type="default"/>
      <w:headerReference r:id="rId11" w:type="first"/>
      <w:footerReference r:id="rId12" w:type="default"/>
      <w:footerReference r:id="rId13" w:type="first"/>
      <w:pgSz w:h="16834" w:w="11909"/>
      <w:pgMar w:bottom="283.46456692913387" w:top="850.3937007874016" w:left="1417.3228346456694" w:right="1133.8582677165355" w:header="855" w:footer="283.4645669291338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Source Sans Pro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alanquin Dark">
    <w:embedRegular w:fontKey="{00000000-0000-0000-0000-000000000000}" r:id="rId9" w:subsetted="0"/>
    <w:embedBold w:fontKey="{00000000-0000-0000-0000-000000000000}" r:id="rId10" w:subsetted="0"/>
  </w:font>
  <w:font w:name="Source Sans Pro">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pBdr>
        <w:top w:color="auto" w:space="2" w:sz="0" w:val="none"/>
        <w:left w:color="auto" w:space="2" w:sz="0" w:val="none"/>
        <w:bottom w:color="auto" w:space="2" w:sz="0" w:val="none"/>
        <w:right w:color="auto" w:space="2" w:sz="0" w:val="none"/>
      </w:pBdr>
      <w:spacing w:line="276" w:lineRule="auto"/>
      <w:rPr>
        <w:rFonts w:ascii="Source Sans Pro Light" w:cs="Source Sans Pro Light" w:eastAsia="Source Sans Pro Light" w:hAnsi="Source Sans Pro Light"/>
        <w:sz w:val="12"/>
        <w:szCs w:val="12"/>
      </w:rPr>
    </w:pPr>
    <w:r w:rsidDel="00000000" w:rsidR="00000000" w:rsidRPr="00000000">
      <w:rPr>
        <w:rtl w:val="0"/>
      </w:rPr>
    </w:r>
  </w:p>
  <w:tbl>
    <w:tblPr>
      <w:tblStyle w:val="Table1"/>
      <w:tblW w:w="9255.0" w:type="dxa"/>
      <w:jc w:val="left"/>
      <w:tblInd w:w="0.0" w:type="pct"/>
      <w:tblLayout w:type="fixed"/>
      <w:tblLook w:val="0600"/>
    </w:tblPr>
    <w:tblGrid>
      <w:gridCol w:w="8205"/>
      <w:gridCol w:w="1050"/>
      <w:tblGridChange w:id="0">
        <w:tblGrid>
          <w:gridCol w:w="8205"/>
          <w:gridCol w:w="1050"/>
        </w:tblGrid>
      </w:tblGridChange>
    </w:tblGrid>
    <w:tr>
      <w:trPr>
        <w:trHeight w:val="200" w:hRule="atLeast"/>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31">
          <w:pPr>
            <w:widowControl w:val="0"/>
            <w:pBdr>
              <w:top w:color="auto" w:space="2" w:sz="0" w:val="none"/>
              <w:left w:color="auto" w:space="2" w:sz="0" w:val="none"/>
              <w:bottom w:color="auto" w:space="2" w:sz="0" w:val="none"/>
              <w:right w:color="auto" w:space="2" w:sz="0" w:val="none"/>
            </w:pBdr>
            <w:spacing w:line="276" w:lineRule="auto"/>
            <w:rPr>
              <w:rFonts w:ascii="Source Sans Pro Light" w:cs="Source Sans Pro Light" w:eastAsia="Source Sans Pro Light" w:hAnsi="Source Sans Pro Light"/>
              <w:color w:val="515151"/>
              <w:sz w:val="20"/>
              <w:szCs w:val="20"/>
            </w:rPr>
          </w:pPr>
          <w:r w:rsidDel="00000000" w:rsidR="00000000" w:rsidRPr="00000000">
            <w:rPr>
              <w:rFonts w:ascii="Source Sans Pro Light" w:cs="Source Sans Pro Light" w:eastAsia="Source Sans Pro Light" w:hAnsi="Source Sans Pro Light"/>
              <w:color w:val="515151"/>
              <w:sz w:val="20"/>
              <w:szCs w:val="20"/>
              <w:rtl w:val="0"/>
            </w:rPr>
            <w:t xml:space="preserve">TYPO3 Association  ·  Sihlbruggstrasse 105  ·  6340 Baar  ·  Switzerland                     </w:t>
          </w:r>
          <w:r w:rsidDel="00000000" w:rsidR="00000000" w:rsidRPr="00000000">
            <w:rPr>
              <w:rFonts w:ascii="Source Sans Pro Light" w:cs="Source Sans Pro Light" w:eastAsia="Source Sans Pro Light" w:hAnsi="Source Sans Pro Light"/>
              <w:color w:val="ff8700"/>
              <w:sz w:val="20"/>
              <w:szCs w:val="20"/>
              <w:rtl w:val="0"/>
            </w:rPr>
            <w:t xml:space="preserve">www.typo3.org</w:t>
          </w: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32">
          <w:pPr>
            <w:pBdr>
              <w:top w:color="auto" w:space="2" w:sz="0" w:val="none"/>
              <w:left w:color="auto" w:space="2" w:sz="0" w:val="none"/>
              <w:bottom w:color="auto" w:space="2" w:sz="0" w:val="none"/>
              <w:right w:color="auto" w:space="2" w:sz="0" w:val="none"/>
            </w:pBdr>
            <w:jc w:val="right"/>
            <w:rPr>
              <w:rFonts w:ascii="Source Sans Pro Light" w:cs="Source Sans Pro Light" w:eastAsia="Source Sans Pro Light" w:hAnsi="Source Sans Pro Light"/>
              <w:color w:val="ff8700"/>
              <w:sz w:val="20"/>
              <w:szCs w:val="20"/>
            </w:rPr>
          </w:pPr>
          <w:r w:rsidDel="00000000" w:rsidR="00000000" w:rsidRPr="00000000">
            <w:rPr>
              <w:rtl w:val="0"/>
            </w:rPr>
          </w:r>
        </w:p>
        <w:p w:rsidR="00000000" w:rsidDel="00000000" w:rsidP="00000000" w:rsidRDefault="00000000" w:rsidRPr="00000000" w14:paraId="00000033">
          <w:pPr>
            <w:pBdr>
              <w:top w:color="auto" w:space="2" w:sz="0" w:val="none"/>
              <w:left w:color="auto" w:space="2" w:sz="0" w:val="none"/>
              <w:bottom w:color="auto" w:space="2" w:sz="0" w:val="none"/>
              <w:right w:color="auto" w:space="2" w:sz="0" w:val="none"/>
            </w:pBdr>
            <w:jc w:val="right"/>
            <w:rPr>
              <w:rFonts w:ascii="Source Sans Pro Light" w:cs="Source Sans Pro Light" w:eastAsia="Source Sans Pro Light" w:hAnsi="Source Sans Pro Light"/>
              <w:color w:val="ff8700"/>
              <w:sz w:val="24"/>
              <w:szCs w:val="24"/>
            </w:rPr>
          </w:pPr>
          <w:r w:rsidDel="00000000" w:rsidR="00000000" w:rsidRPr="00000000">
            <w:rPr>
              <w:rFonts w:ascii="Source Sans Pro Light" w:cs="Source Sans Pro Light" w:eastAsia="Source Sans Pro Light" w:hAnsi="Source Sans Pro Light"/>
              <w:color w:val="ff8700"/>
              <w:sz w:val="24"/>
              <w:szCs w:val="24"/>
            </w:rPr>
            <w:fldChar w:fldCharType="begin"/>
            <w:instrText xml:space="preserve">PAGE</w:instrText>
            <w:fldChar w:fldCharType="separate"/>
            <w:fldChar w:fldCharType="end"/>
          </w:r>
          <w:r w:rsidDel="00000000" w:rsidR="00000000" w:rsidRPr="00000000">
            <w:rPr>
              <w:rFonts w:ascii="Source Sans Pro Light" w:cs="Source Sans Pro Light" w:eastAsia="Source Sans Pro Light" w:hAnsi="Source Sans Pro Light"/>
              <w:color w:val="ff8700"/>
              <w:sz w:val="24"/>
              <w:szCs w:val="24"/>
              <w:rtl w:val="0"/>
            </w:rPr>
            <w:t xml:space="preserve"> / </w:t>
          </w:r>
          <w:r w:rsidDel="00000000" w:rsidR="00000000" w:rsidRPr="00000000">
            <w:rPr>
              <w:rFonts w:ascii="Source Sans Pro Light" w:cs="Source Sans Pro Light" w:eastAsia="Source Sans Pro Light" w:hAnsi="Source Sans Pro Light"/>
              <w:color w:val="ff8700"/>
              <w:sz w:val="24"/>
              <w:szCs w:val="24"/>
            </w:rPr>
            <w:fldChar w:fldCharType="begin"/>
            <w:instrText xml:space="preserve">NUMPAGES</w:instrText>
            <w:fldChar w:fldCharType="separate"/>
            <w:fldChar w:fldCharType="end"/>
          </w:r>
          <w:r w:rsidDel="00000000" w:rsidR="00000000" w:rsidRPr="00000000">
            <w:rPr>
              <w:rtl w:val="0"/>
            </w:rPr>
          </w:r>
        </w:p>
      </w:tc>
    </w:tr>
    <w:tr>
      <w:trPr>
        <w:trHeight w:val="240" w:hRule="atLeast"/>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34">
          <w:pPr>
            <w:widowControl w:val="0"/>
            <w:pBdr>
              <w:top w:color="auto" w:space="2" w:sz="0" w:val="none"/>
              <w:left w:color="auto" w:space="2" w:sz="0" w:val="none"/>
              <w:bottom w:color="auto" w:space="2" w:sz="0" w:val="none"/>
              <w:right w:color="auto" w:space="2" w:sz="0" w:val="none"/>
            </w:pBdr>
            <w:spacing w:line="276" w:lineRule="auto"/>
            <w:rPr>
              <w:rFonts w:ascii="Source Sans Pro Light" w:cs="Source Sans Pro Light" w:eastAsia="Source Sans Pro Light" w:hAnsi="Source Sans Pro Light"/>
              <w:sz w:val="20"/>
              <w:szCs w:val="20"/>
            </w:rPr>
          </w:pPr>
          <w:r w:rsidDel="00000000" w:rsidR="00000000" w:rsidRPr="00000000">
            <w:rPr>
              <w:rFonts w:ascii="Source Sans Pro Light" w:cs="Source Sans Pro Light" w:eastAsia="Source Sans Pro Light" w:hAnsi="Source Sans Pro Light"/>
              <w:color w:val="515151"/>
              <w:sz w:val="20"/>
              <w:szCs w:val="20"/>
              <w:rtl w:val="0"/>
            </w:rPr>
            <w:t xml:space="preserve">TYPO3 GmbH  ·  Emanuel-Leutze-Str. 11  ·  40547 Düsseldorf  ·  Germany                </w:t>
          </w:r>
          <w:r w:rsidDel="00000000" w:rsidR="00000000" w:rsidRPr="00000000">
            <w:rPr>
              <w:rFonts w:ascii="Source Sans Pro Light" w:cs="Source Sans Pro Light" w:eastAsia="Source Sans Pro Light" w:hAnsi="Source Sans Pro Light"/>
              <w:color w:val="ff8700"/>
              <w:sz w:val="20"/>
              <w:szCs w:val="20"/>
              <w:rtl w:val="0"/>
            </w:rPr>
            <w:t xml:space="preserve">www.typo3.com</w:t>
          </w: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35">
          <w:pPr>
            <w:pBdr>
              <w:top w:color="auto" w:space="2" w:sz="0" w:val="none"/>
              <w:left w:color="auto" w:space="2" w:sz="0" w:val="none"/>
              <w:bottom w:color="auto" w:space="2" w:sz="0" w:val="none"/>
              <w:right w:color="auto" w:space="2" w:sz="0" w:val="none"/>
            </w:pBdr>
            <w:spacing w:after="0" w:before="0" w:line="240" w:lineRule="auto"/>
            <w:ind w:left="0" w:firstLine="0"/>
            <w:jc w:val="right"/>
            <w:rPr>
              <w:rFonts w:ascii="Source Sans Pro Light" w:cs="Source Sans Pro Light" w:eastAsia="Source Sans Pro Light" w:hAnsi="Source Sans Pro Light"/>
              <w:color w:val="ff8700"/>
              <w:sz w:val="24"/>
              <w:szCs w:val="24"/>
            </w:rPr>
          </w:pPr>
          <w:r w:rsidDel="00000000" w:rsidR="00000000" w:rsidRPr="00000000">
            <w:rPr>
              <w:rtl w:val="0"/>
            </w:rPr>
          </w:r>
        </w:p>
      </w:tc>
    </w:tr>
  </w:tbl>
  <w:p w:rsidR="00000000" w:rsidDel="00000000" w:rsidP="00000000" w:rsidRDefault="00000000" w:rsidRPr="00000000" w14:paraId="00000036">
    <w:pPr>
      <w:pBdr>
        <w:top w:color="auto" w:space="2" w:sz="0" w:val="none"/>
        <w:left w:color="auto" w:space="2" w:sz="0" w:val="none"/>
        <w:bottom w:color="auto" w:space="2" w:sz="0" w:val="none"/>
        <w:right w:color="auto" w:space="2" w:sz="0" w:val="none"/>
      </w:pBdr>
      <w:spacing w:line="324.00000000000006" w:lineRule="auto"/>
      <w:rPr>
        <w:rFonts w:ascii="Source Sans Pro" w:cs="Source Sans Pro" w:eastAsia="Source Sans Pro" w:hAnsi="Source Sans Pro"/>
        <w:color w:val="ff8700"/>
        <w:sz w:val="12"/>
        <w:szCs w:val="12"/>
        <w:highlight w:val="whit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pBdr>
        <w:top w:color="auto" w:space="2" w:sz="0" w:val="none"/>
        <w:left w:color="auto" w:space="2" w:sz="0" w:val="none"/>
        <w:bottom w:color="auto" w:space="2" w:sz="0" w:val="none"/>
        <w:right w:color="auto" w:space="2" w:sz="0" w:val="none"/>
      </w:pBdr>
      <w:spacing w:line="276" w:lineRule="auto"/>
      <w:rPr>
        <w:rFonts w:ascii="Source Sans Pro Light" w:cs="Source Sans Pro Light" w:eastAsia="Source Sans Pro Light" w:hAnsi="Source Sans Pro Light"/>
        <w:sz w:val="12"/>
        <w:szCs w:val="12"/>
      </w:rPr>
    </w:pPr>
    <w:r w:rsidDel="00000000" w:rsidR="00000000" w:rsidRPr="00000000">
      <w:rPr>
        <w:rtl w:val="0"/>
      </w:rPr>
    </w:r>
  </w:p>
  <w:tbl>
    <w:tblPr>
      <w:tblStyle w:val="Table2"/>
      <w:tblW w:w="9255.0" w:type="dxa"/>
      <w:jc w:val="left"/>
      <w:tblInd w:w="0.0" w:type="pct"/>
      <w:tblLayout w:type="fixed"/>
      <w:tblLook w:val="0600"/>
    </w:tblPr>
    <w:tblGrid>
      <w:gridCol w:w="8205"/>
      <w:gridCol w:w="1050"/>
      <w:tblGridChange w:id="0">
        <w:tblGrid>
          <w:gridCol w:w="8205"/>
          <w:gridCol w:w="1050"/>
        </w:tblGrid>
      </w:tblGridChange>
    </w:tblGrid>
    <w:tr>
      <w:trPr>
        <w:trHeight w:val="200" w:hRule="atLeast"/>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3D">
          <w:pPr>
            <w:widowControl w:val="0"/>
            <w:pBdr>
              <w:top w:color="auto" w:space="2" w:sz="0" w:val="none"/>
              <w:left w:color="auto" w:space="2" w:sz="0" w:val="none"/>
              <w:bottom w:color="auto" w:space="2" w:sz="0" w:val="none"/>
              <w:right w:color="auto" w:space="2" w:sz="0" w:val="none"/>
            </w:pBdr>
            <w:spacing w:line="276" w:lineRule="auto"/>
            <w:rPr>
              <w:rFonts w:ascii="Source Sans Pro Light" w:cs="Source Sans Pro Light" w:eastAsia="Source Sans Pro Light" w:hAnsi="Source Sans Pro Light"/>
              <w:color w:val="515151"/>
              <w:sz w:val="20"/>
              <w:szCs w:val="20"/>
            </w:rPr>
          </w:pPr>
          <w:r w:rsidDel="00000000" w:rsidR="00000000" w:rsidRPr="00000000">
            <w:rPr>
              <w:rFonts w:ascii="Source Sans Pro Light" w:cs="Source Sans Pro Light" w:eastAsia="Source Sans Pro Light" w:hAnsi="Source Sans Pro Light"/>
              <w:color w:val="515151"/>
              <w:sz w:val="20"/>
              <w:szCs w:val="20"/>
              <w:rtl w:val="0"/>
            </w:rPr>
            <w:t xml:space="preserve">TYPO3 Association  ·  Sihlbruggstrasse. 105  ·  6340 Baar  ·  Switzerland                    </w:t>
          </w:r>
          <w:r w:rsidDel="00000000" w:rsidR="00000000" w:rsidRPr="00000000">
            <w:rPr>
              <w:rFonts w:ascii="Source Sans Pro Light" w:cs="Source Sans Pro Light" w:eastAsia="Source Sans Pro Light" w:hAnsi="Source Sans Pro Light"/>
              <w:color w:val="ff8700"/>
              <w:sz w:val="20"/>
              <w:szCs w:val="20"/>
              <w:rtl w:val="0"/>
            </w:rPr>
            <w:t xml:space="preserve">www.typo3.org</w:t>
          </w: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3E">
          <w:pPr>
            <w:pBdr>
              <w:top w:color="auto" w:space="2" w:sz="0" w:val="none"/>
              <w:left w:color="auto" w:space="2" w:sz="0" w:val="none"/>
              <w:bottom w:color="auto" w:space="2" w:sz="0" w:val="none"/>
              <w:right w:color="auto" w:space="2" w:sz="0" w:val="none"/>
            </w:pBdr>
            <w:spacing w:line="276" w:lineRule="auto"/>
            <w:jc w:val="right"/>
            <w:rPr>
              <w:rFonts w:ascii="Source Sans Pro Light" w:cs="Source Sans Pro Light" w:eastAsia="Source Sans Pro Light" w:hAnsi="Source Sans Pro Light"/>
              <w:color w:val="ff8700"/>
              <w:sz w:val="20"/>
              <w:szCs w:val="20"/>
            </w:rPr>
          </w:pPr>
          <w:r w:rsidDel="00000000" w:rsidR="00000000" w:rsidRPr="00000000">
            <w:rPr>
              <w:rtl w:val="0"/>
            </w:rPr>
          </w:r>
        </w:p>
        <w:p w:rsidR="00000000" w:rsidDel="00000000" w:rsidP="00000000" w:rsidRDefault="00000000" w:rsidRPr="00000000" w14:paraId="0000003F">
          <w:pPr>
            <w:pBdr>
              <w:top w:color="auto" w:space="2" w:sz="0" w:val="none"/>
              <w:left w:color="auto" w:space="2" w:sz="0" w:val="none"/>
              <w:bottom w:color="auto" w:space="2" w:sz="0" w:val="none"/>
              <w:right w:color="auto" w:space="2" w:sz="0" w:val="none"/>
            </w:pBdr>
            <w:spacing w:line="276" w:lineRule="auto"/>
            <w:jc w:val="right"/>
            <w:rPr>
              <w:rFonts w:ascii="Source Sans Pro Light" w:cs="Source Sans Pro Light" w:eastAsia="Source Sans Pro Light" w:hAnsi="Source Sans Pro Light"/>
              <w:color w:val="ff8700"/>
              <w:sz w:val="24"/>
              <w:szCs w:val="24"/>
            </w:rPr>
          </w:pPr>
          <w:r w:rsidDel="00000000" w:rsidR="00000000" w:rsidRPr="00000000">
            <w:rPr>
              <w:rFonts w:ascii="Source Sans Pro Light" w:cs="Source Sans Pro Light" w:eastAsia="Source Sans Pro Light" w:hAnsi="Source Sans Pro Light"/>
              <w:color w:val="ff8700"/>
              <w:sz w:val="24"/>
              <w:szCs w:val="24"/>
            </w:rPr>
            <w:fldChar w:fldCharType="begin"/>
            <w:instrText xml:space="preserve">PAGE</w:instrText>
            <w:fldChar w:fldCharType="separate"/>
            <w:fldChar w:fldCharType="end"/>
          </w:r>
          <w:r w:rsidDel="00000000" w:rsidR="00000000" w:rsidRPr="00000000">
            <w:rPr>
              <w:rFonts w:ascii="Source Sans Pro Light" w:cs="Source Sans Pro Light" w:eastAsia="Source Sans Pro Light" w:hAnsi="Source Sans Pro Light"/>
              <w:color w:val="ff8700"/>
              <w:sz w:val="24"/>
              <w:szCs w:val="24"/>
              <w:rtl w:val="0"/>
            </w:rPr>
            <w:t xml:space="preserve"> / </w:t>
          </w:r>
          <w:r w:rsidDel="00000000" w:rsidR="00000000" w:rsidRPr="00000000">
            <w:rPr>
              <w:rFonts w:ascii="Source Sans Pro Light" w:cs="Source Sans Pro Light" w:eastAsia="Source Sans Pro Light" w:hAnsi="Source Sans Pro Light"/>
              <w:color w:val="ff8700"/>
              <w:sz w:val="24"/>
              <w:szCs w:val="24"/>
            </w:rPr>
            <w:fldChar w:fldCharType="begin"/>
            <w:instrText xml:space="preserve">NUMPAGES</w:instrText>
            <w:fldChar w:fldCharType="separate"/>
            <w:fldChar w:fldCharType="end"/>
          </w:r>
          <w:r w:rsidDel="00000000" w:rsidR="00000000" w:rsidRPr="00000000">
            <w:rPr>
              <w:rtl w:val="0"/>
            </w:rPr>
          </w:r>
        </w:p>
      </w:tc>
    </w:tr>
    <w:tr>
      <w:trPr>
        <w:trHeight w:val="240" w:hRule="atLeast"/>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40">
          <w:pPr>
            <w:widowControl w:val="0"/>
            <w:pBdr>
              <w:top w:color="auto" w:space="2" w:sz="0" w:val="none"/>
              <w:left w:color="auto" w:space="2" w:sz="0" w:val="none"/>
              <w:bottom w:color="auto" w:space="2" w:sz="0" w:val="none"/>
              <w:right w:color="auto" w:space="2" w:sz="0" w:val="none"/>
            </w:pBdr>
            <w:spacing w:line="276" w:lineRule="auto"/>
            <w:rPr>
              <w:rFonts w:ascii="Source Sans Pro Light" w:cs="Source Sans Pro Light" w:eastAsia="Source Sans Pro Light" w:hAnsi="Source Sans Pro Light"/>
              <w:sz w:val="20"/>
              <w:szCs w:val="20"/>
            </w:rPr>
          </w:pPr>
          <w:r w:rsidDel="00000000" w:rsidR="00000000" w:rsidRPr="00000000">
            <w:rPr>
              <w:rFonts w:ascii="Source Sans Pro Light" w:cs="Source Sans Pro Light" w:eastAsia="Source Sans Pro Light" w:hAnsi="Source Sans Pro Light"/>
              <w:color w:val="515151"/>
              <w:sz w:val="20"/>
              <w:szCs w:val="20"/>
              <w:rtl w:val="0"/>
            </w:rPr>
            <w:t xml:space="preserve">TYPO3 GmbH  ·  Emanuel-Leutze-Str. 11  ·  40547 Düsseldorf  ·  Germany                </w:t>
          </w:r>
          <w:r w:rsidDel="00000000" w:rsidR="00000000" w:rsidRPr="00000000">
            <w:rPr>
              <w:rFonts w:ascii="Source Sans Pro Light" w:cs="Source Sans Pro Light" w:eastAsia="Source Sans Pro Light" w:hAnsi="Source Sans Pro Light"/>
              <w:color w:val="ff8700"/>
              <w:sz w:val="20"/>
              <w:szCs w:val="20"/>
              <w:rtl w:val="0"/>
            </w:rPr>
            <w:t xml:space="preserve">www.typo3.com</w:t>
          </w: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41">
          <w:pPr>
            <w:pBdr>
              <w:top w:color="auto" w:space="2" w:sz="0" w:val="none"/>
              <w:left w:color="auto" w:space="2" w:sz="0" w:val="none"/>
              <w:bottom w:color="auto" w:space="2" w:sz="0" w:val="none"/>
              <w:right w:color="auto" w:space="2" w:sz="0" w:val="none"/>
            </w:pBdr>
            <w:spacing w:after="0" w:before="0" w:line="240" w:lineRule="auto"/>
            <w:ind w:left="0" w:firstLine="0"/>
            <w:jc w:val="right"/>
            <w:rPr>
              <w:rFonts w:ascii="Source Sans Pro Light" w:cs="Source Sans Pro Light" w:eastAsia="Source Sans Pro Light" w:hAnsi="Source Sans Pro Light"/>
              <w:color w:val="ff8700"/>
              <w:sz w:val="24"/>
              <w:szCs w:val="24"/>
            </w:rPr>
          </w:pPr>
          <w:r w:rsidDel="00000000" w:rsidR="00000000" w:rsidRPr="00000000">
            <w:rPr>
              <w:rtl w:val="0"/>
            </w:rPr>
          </w:r>
        </w:p>
      </w:tc>
    </w:tr>
  </w:tbl>
  <w:p w:rsidR="00000000" w:rsidDel="00000000" w:rsidP="00000000" w:rsidRDefault="00000000" w:rsidRPr="00000000" w14:paraId="00000042">
    <w:pPr>
      <w:pBdr>
        <w:top w:color="auto" w:space="2" w:sz="0" w:val="none"/>
        <w:left w:color="auto" w:space="2" w:sz="0" w:val="none"/>
        <w:bottom w:color="auto" w:space="2" w:sz="0" w:val="none"/>
        <w:right w:color="auto" w:space="2" w:sz="0" w:val="none"/>
      </w:pBdr>
      <w:spacing w:line="324.00000000000006" w:lineRule="auto"/>
      <w:rPr>
        <w:rFonts w:ascii="Source Sans Pro" w:cs="Source Sans Pro" w:eastAsia="Source Sans Pro" w:hAnsi="Source Sans Pro"/>
        <w:color w:val="ff8700"/>
        <w:sz w:val="12"/>
        <w:szCs w:val="1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widowControl w:val="0"/>
      <w:spacing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widowControl w:val="0"/>
      <w:spacing w:line="240" w:lineRule="auto"/>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4333875</wp:posOffset>
          </wp:positionH>
          <wp:positionV relativeFrom="paragraph">
            <wp:posOffset>-66674</wp:posOffset>
          </wp:positionV>
          <wp:extent cx="1605825" cy="525825"/>
          <wp:effectExtent b="0" l="0" r="0" t="0"/>
          <wp:wrapSquare wrapText="bothSides" distB="114300" distT="114300" distL="114300" distR="114300"/>
          <wp:docPr descr="typo3-1200px-transparent.png" id="1" name="image1.png"/>
          <a:graphic>
            <a:graphicData uri="http://schemas.openxmlformats.org/drawingml/2006/picture">
              <pic:pic>
                <pic:nvPicPr>
                  <pic:cNvPr descr="typo3-1200px-transparent.png" id="0" name="image1.png"/>
                  <pic:cNvPicPr preferRelativeResize="0"/>
                </pic:nvPicPr>
                <pic:blipFill>
                  <a:blip r:embed="rId1"/>
                  <a:srcRect b="16575" l="8769" r="11538" t="21578"/>
                  <a:stretch>
                    <a:fillRect/>
                  </a:stretch>
                </pic:blipFill>
                <pic:spPr>
                  <a:xfrm>
                    <a:off x="0" y="0"/>
                    <a:ext cx="1605825" cy="525825"/>
                  </a:xfrm>
                  <a:prstGeom prst="rect"/>
                  <a:ln/>
                </pic:spPr>
              </pic:pic>
            </a:graphicData>
          </a:graphic>
        </wp:anchor>
      </w:drawing>
    </w:r>
  </w:p>
  <w:p w:rsidR="00000000" w:rsidDel="00000000" w:rsidP="00000000" w:rsidRDefault="00000000" w:rsidRPr="00000000" w14:paraId="00000038">
    <w:pPr>
      <w:widowControl w:val="0"/>
      <w:spacing w:line="240" w:lineRule="auto"/>
      <w:jc w:val="left"/>
      <w:rPr/>
    </w:pPr>
    <w:r w:rsidDel="00000000" w:rsidR="00000000" w:rsidRPr="00000000">
      <w:rPr>
        <w:rtl w:val="0"/>
      </w:rPr>
    </w:r>
  </w:p>
  <w:p w:rsidR="00000000" w:rsidDel="00000000" w:rsidP="00000000" w:rsidRDefault="00000000" w:rsidRPr="00000000" w14:paraId="00000039">
    <w:pPr>
      <w:widowControl w:val="0"/>
      <w:spacing w:line="240" w:lineRule="auto"/>
      <w:jc w:val="left"/>
      <w:rPr/>
    </w:pPr>
    <w:r w:rsidDel="00000000" w:rsidR="00000000" w:rsidRPr="00000000">
      <w:rPr>
        <w:rtl w:val="0"/>
      </w:rPr>
    </w:r>
  </w:p>
  <w:p w:rsidR="00000000" w:rsidDel="00000000" w:rsidP="00000000" w:rsidRDefault="00000000" w:rsidRPr="00000000" w14:paraId="0000003A">
    <w:pPr>
      <w:widowControl w:val="0"/>
      <w:spacing w:line="240" w:lineRule="auto"/>
      <w:jc w:val="left"/>
      <w:rPr/>
    </w:pPr>
    <w:r w:rsidDel="00000000" w:rsidR="00000000" w:rsidRPr="00000000">
      <w:rPr>
        <w:rtl w:val="0"/>
      </w:rPr>
    </w:r>
  </w:p>
  <w:p w:rsidR="00000000" w:rsidDel="00000000" w:rsidP="00000000" w:rsidRDefault="00000000" w:rsidRPr="00000000" w14:paraId="0000003B">
    <w:pPr>
      <w:widowControl w:val="0"/>
      <w:spacing w:line="240" w:lineRule="auto"/>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Sans Pro" w:cs="Source Sans Pro" w:eastAsia="Source Sans Pro" w:hAnsi="Source Sans Pro"/>
        <w:color w:val="515151"/>
        <w:sz w:val="22"/>
        <w:szCs w:val="22"/>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rFonts w:ascii="Source Sans Pro SemiBold" w:cs="Source Sans Pro SemiBold" w:eastAsia="Source Sans Pro SemiBold" w:hAnsi="Source Sans Pro SemiBold"/>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120" w:before="400" w:lineRule="auto"/>
    </w:pPr>
    <w:rPr>
      <w:rFonts w:ascii="Source Sans Pro SemiBold" w:cs="Source Sans Pro SemiBold" w:eastAsia="Source Sans Pro SemiBold" w:hAnsi="Source Sans Pro SemiBold"/>
      <w:color w:val="515151"/>
      <w:sz w:val="36"/>
      <w:szCs w:val="36"/>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ypo3.com" TargetMode="External"/><Relationship Id="rId5" Type="http://schemas.openxmlformats.org/officeDocument/2006/relationships/styles" Target="styles.xml"/><Relationship Id="rId6" Type="http://schemas.openxmlformats.org/officeDocument/2006/relationships/hyperlink" Target="https://typo3.org" TargetMode="External"/><Relationship Id="rId7" Type="http://schemas.openxmlformats.org/officeDocument/2006/relationships/hyperlink" Target="https://typo3.com" TargetMode="External"/><Relationship Id="rId8" Type="http://schemas.openxmlformats.org/officeDocument/2006/relationships/hyperlink" Target="https://typo3.org/project/association/"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SourceSansPro-regular.ttf"/><Relationship Id="rId10" Type="http://schemas.openxmlformats.org/officeDocument/2006/relationships/font" Target="fonts/PalanquinDark-bold.ttf"/><Relationship Id="rId13" Type="http://schemas.openxmlformats.org/officeDocument/2006/relationships/font" Target="fonts/SourceSansPro-italic.ttf"/><Relationship Id="rId12" Type="http://schemas.openxmlformats.org/officeDocument/2006/relationships/font" Target="fonts/SourceSansPro-bold.ttf"/><Relationship Id="rId1" Type="http://schemas.openxmlformats.org/officeDocument/2006/relationships/font" Target="fonts/SourceSansProLight-regular.ttf"/><Relationship Id="rId2" Type="http://schemas.openxmlformats.org/officeDocument/2006/relationships/font" Target="fonts/SourceSansProLight-bold.ttf"/><Relationship Id="rId3" Type="http://schemas.openxmlformats.org/officeDocument/2006/relationships/font" Target="fonts/SourceSansProLight-italic.ttf"/><Relationship Id="rId4" Type="http://schemas.openxmlformats.org/officeDocument/2006/relationships/font" Target="fonts/SourceSansProLight-boldItalic.ttf"/><Relationship Id="rId9" Type="http://schemas.openxmlformats.org/officeDocument/2006/relationships/font" Target="fonts/PalanquinDark-regular.ttf"/><Relationship Id="rId14" Type="http://schemas.openxmlformats.org/officeDocument/2006/relationships/font" Target="fonts/SourceSansPro-boldItalic.ttf"/><Relationship Id="rId5" Type="http://schemas.openxmlformats.org/officeDocument/2006/relationships/font" Target="fonts/SourceSansProSemiBold-regular.ttf"/><Relationship Id="rId6" Type="http://schemas.openxmlformats.org/officeDocument/2006/relationships/font" Target="fonts/SourceSansProSemiBold-bold.ttf"/><Relationship Id="rId7" Type="http://schemas.openxmlformats.org/officeDocument/2006/relationships/font" Target="fonts/SourceSansProSemiBold-italic.ttf"/><Relationship Id="rId8" Type="http://schemas.openxmlformats.org/officeDocument/2006/relationships/font" Target="fonts/SourceSansProSemiBold-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