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Share" w:cs="Share" w:eastAsia="Share" w:hAnsi="Share"/>
        </w:rPr>
      </w:pPr>
      <w:bookmarkStart w:colFirst="0" w:colLast="0" w:name="_99wvizr2zhcd" w:id="0"/>
      <w:bookmarkEnd w:id="0"/>
      <w:r w:rsidDel="00000000" w:rsidR="00000000" w:rsidRPr="00000000">
        <w:rPr>
          <w:rtl w:val="0"/>
        </w:rPr>
        <w:t xml:space="preserve">TYPO3 Awards Highlight CMS Project Excellence </w:t>
        <w:br w:type="textWrapping"/>
        <w:t xml:space="preserve">at Industry Summit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Subtitle"/>
        <w:rPr>
          <w:rFonts w:ascii="Share" w:cs="Share" w:eastAsia="Share" w:hAnsi="Share"/>
        </w:rPr>
      </w:pPr>
      <w:bookmarkStart w:colFirst="0" w:colLast="0" w:name="_pd1shagap1u0" w:id="1"/>
      <w:bookmarkEnd w:id="1"/>
      <w:r w:rsidDel="00000000" w:rsidR="00000000" w:rsidRPr="00000000">
        <w:rPr>
          <w:rtl w:val="0"/>
        </w:rPr>
        <w:t xml:space="preserve">To great fanfare, 17</w:t>
      </w:r>
      <w:r w:rsidDel="00000000" w:rsidR="00000000" w:rsidRPr="00000000">
        <w:rPr>
          <w:rtl w:val="0"/>
        </w:rPr>
        <w:t xml:space="preserve"> </w:t>
      </w:r>
      <w:r w:rsidDel="00000000" w:rsidR="00000000" w:rsidRPr="00000000">
        <w:rPr>
          <w:rtl w:val="0"/>
        </w:rPr>
        <w:t xml:space="preserve">prizes were announced at this year’s TYPO3 Awards ceremony in The Hague</w:t>
      </w:r>
      <w:r w:rsidDel="00000000" w:rsidR="00000000" w:rsidRPr="00000000">
        <w:rPr>
          <w:rFonts w:ascii="Share" w:cs="Share" w:eastAsia="Share" w:hAnsi="Share"/>
          <w:rtl w:val="0"/>
        </w:rPr>
        <w:t xml:space="preserve">. German agenc</w:t>
      </w:r>
      <w:r w:rsidDel="00000000" w:rsidR="00000000" w:rsidRPr="00000000">
        <w:rPr>
          <w:rtl w:val="0"/>
        </w:rPr>
        <w:t xml:space="preserve">y </w:t>
      </w:r>
      <w:r w:rsidDel="00000000" w:rsidR="00000000" w:rsidRPr="00000000">
        <w:rPr>
          <w:rFonts w:ascii="Share" w:cs="Share" w:eastAsia="Share" w:hAnsi="Share"/>
          <w:rtl w:val="0"/>
        </w:rPr>
        <w:t xml:space="preserve">Zdreicom AG </w:t>
      </w:r>
      <w:r w:rsidDel="00000000" w:rsidR="00000000" w:rsidRPr="00000000">
        <w:rPr>
          <w:rtl w:val="0"/>
        </w:rPr>
        <w:t xml:space="preserve">received the Website of the Year trophy for Mera-Petfood.com. Other categories—including Performance, Government, Education, and Enterprise—represented the CMS platform’s versatility and capability.</w:t>
      </w: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The Hague, The Netherlands</w:t>
      </w:r>
      <w:r w:rsidDel="00000000" w:rsidR="00000000" w:rsidRPr="00000000">
        <w:rPr>
          <w:i w:val="1"/>
          <w:rtl w:val="0"/>
        </w:rPr>
        <w:t xml:space="preserve">, </w:t>
      </w:r>
      <w:r w:rsidDel="00000000" w:rsidR="00000000" w:rsidRPr="00000000">
        <w:rPr>
          <w:i w:val="1"/>
          <w:rtl w:val="0"/>
        </w:rPr>
        <w:t xml:space="preserve">17</w:t>
      </w:r>
      <w:r w:rsidDel="00000000" w:rsidR="00000000" w:rsidRPr="00000000">
        <w:rPr>
          <w:i w:val="1"/>
          <w:rtl w:val="0"/>
        </w:rPr>
        <w:t xml:space="preserve"> October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award gala was a part of the annual </w:t>
      </w:r>
      <w:hyperlink r:id="rId6">
        <w:r w:rsidDel="00000000" w:rsidR="00000000" w:rsidRPr="00000000">
          <w:rPr>
            <w:color w:val="1155cc"/>
            <w:u w:val="single"/>
            <w:rtl w:val="0"/>
          </w:rPr>
          <w:t xml:space="preserve">TYPO3</w:t>
        </w:r>
      </w:hyperlink>
      <w:r w:rsidDel="00000000" w:rsidR="00000000" w:rsidRPr="00000000">
        <w:rPr>
          <w:rtl w:val="0"/>
        </w:rPr>
        <w:t xml:space="preserve"> conference, </w:t>
      </w:r>
      <w:hyperlink r:id="rId7">
        <w:r w:rsidDel="00000000" w:rsidR="00000000" w:rsidRPr="00000000">
          <w:rPr>
            <w:color w:val="1155cc"/>
            <w:u w:val="single"/>
            <w:rtl w:val="0"/>
          </w:rPr>
          <w:t xml:space="preserve">T3CON</w:t>
        </w:r>
      </w:hyperlink>
      <w:r w:rsidDel="00000000" w:rsidR="00000000" w:rsidRPr="00000000">
        <w:rPr>
          <w:rtl w:val="0"/>
        </w:rPr>
        <w:t xml:space="preserve">, a two-day event covering professional topics for web agencies and their customers, as well as targeted summits at the crossroads between content management technology and business, government, NGOs, higher education, and universities. </w:t>
      </w:r>
      <w:r w:rsidDel="00000000" w:rsidR="00000000" w:rsidRPr="00000000">
        <w:rPr>
          <w:rtl w:val="0"/>
        </w:rPr>
      </w:r>
    </w:p>
    <w:p w:rsidR="00000000" w:rsidDel="00000000" w:rsidP="00000000" w:rsidRDefault="00000000" w:rsidRPr="00000000" w14:paraId="00000006">
      <w:pPr>
        <w:pStyle w:val="Heading2"/>
        <w:rPr>
          <w:rFonts w:ascii="Share" w:cs="Share" w:eastAsia="Share" w:hAnsi="Share"/>
        </w:rPr>
      </w:pPr>
      <w:bookmarkStart w:colFirst="0" w:colLast="0" w:name="_w28kkwpym7wo" w:id="2"/>
      <w:bookmarkEnd w:id="2"/>
      <w:r w:rsidDel="00000000" w:rsidR="00000000" w:rsidRPr="00000000">
        <w:rPr>
          <w:rtl w:val="0"/>
        </w:rPr>
        <w:t xml:space="preserve">Recognizing Excellence in the TYPO3 Community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Long-time open source software promoters and jury members Jeffrey A. McGuire and Robert Douglass hosted the 17th October event, leading the audience of 240 through a multi-hour program interspersed with live music, humour, and the appropriate ceremony.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jury saw almost 200 strong submissions and selected </w:t>
      </w:r>
      <w:hyperlink r:id="rId8">
        <w:r w:rsidDel="00000000" w:rsidR="00000000" w:rsidRPr="00000000">
          <w:rPr>
            <w:color w:val="1155cc"/>
            <w:u w:val="single"/>
            <w:rtl w:val="0"/>
          </w:rPr>
          <w:t xml:space="preserve">winners in 17 categories</w:t>
        </w:r>
      </w:hyperlink>
      <w:r w:rsidDel="00000000" w:rsidR="00000000" w:rsidRPr="00000000">
        <w:rPr>
          <w:rtl w:val="0"/>
        </w:rPr>
        <w:t xml:space="preserve">, highlighting the past year’s growth and expertly executed TYPO3 CMS implementations: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b w:val="1"/>
          <w:rtl w:val="0"/>
        </w:rPr>
        <w:t xml:space="preserve">Education:</w:t>
      </w:r>
      <w:r w:rsidDel="00000000" w:rsidR="00000000" w:rsidRPr="00000000">
        <w:rPr>
          <w:rtl w:val="0"/>
        </w:rPr>
        <w:t xml:space="preserve"> </w:t>
      </w:r>
      <w:hyperlink r:id="rId9">
        <w:r w:rsidDel="00000000" w:rsidR="00000000" w:rsidRPr="00000000">
          <w:rPr>
            <w:color w:val="1155cc"/>
            <w:u w:val="single"/>
            <w:rtl w:val="0"/>
          </w:rPr>
          <w:t xml:space="preserve">LimeSoda Interactive Marketing GmbH</w:t>
        </w:r>
      </w:hyperlink>
      <w:r w:rsidDel="00000000" w:rsidR="00000000" w:rsidRPr="00000000">
        <w:rPr>
          <w:rtl w:val="0"/>
        </w:rPr>
        <w:t xml:space="preserve"> for </w:t>
      </w:r>
      <w:hyperlink r:id="rId10">
        <w:r w:rsidDel="00000000" w:rsidR="00000000" w:rsidRPr="00000000">
          <w:rPr>
            <w:color w:val="1155cc"/>
            <w:u w:val="single"/>
            <w:rtl w:val="0"/>
          </w:rPr>
          <w:t xml:space="preserve">magazin.libro.at</w:t>
        </w:r>
      </w:hyperlink>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b w:val="1"/>
          <w:rtl w:val="0"/>
        </w:rPr>
        <w:t xml:space="preserve">E-Commerce:</w:t>
      </w:r>
      <w:r w:rsidDel="00000000" w:rsidR="00000000" w:rsidRPr="00000000">
        <w:rPr>
          <w:rtl w:val="0"/>
        </w:rPr>
        <w:t xml:space="preserve"> </w:t>
      </w:r>
      <w:hyperlink r:id="rId11">
        <w:r w:rsidDel="00000000" w:rsidR="00000000" w:rsidRPr="00000000">
          <w:rPr>
            <w:color w:val="1155cc"/>
            <w:u w:val="single"/>
            <w:rtl w:val="0"/>
          </w:rPr>
          <w:t xml:space="preserve">Zdreicom AG</w:t>
        </w:r>
      </w:hyperlink>
      <w:r w:rsidDel="00000000" w:rsidR="00000000" w:rsidRPr="00000000">
        <w:rPr>
          <w:rtl w:val="0"/>
        </w:rPr>
        <w:t xml:space="preserve"> for </w:t>
      </w:r>
      <w:hyperlink r:id="rId12">
        <w:r w:rsidDel="00000000" w:rsidR="00000000" w:rsidRPr="00000000">
          <w:rPr>
            <w:color w:val="1155cc"/>
            <w:u w:val="single"/>
            <w:rtl w:val="0"/>
          </w:rPr>
          <w:t xml:space="preserve">mera-petfood.com</w:t>
        </w:r>
      </w:hyperlink>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b w:val="1"/>
          <w:rtl w:val="0"/>
        </w:rPr>
        <w:t xml:space="preserve">Health:</w:t>
      </w:r>
      <w:r w:rsidDel="00000000" w:rsidR="00000000" w:rsidRPr="00000000">
        <w:rPr>
          <w:rtl w:val="0"/>
        </w:rPr>
        <w:t xml:space="preserve"> </w:t>
      </w:r>
      <w:hyperlink r:id="rId13">
        <w:r w:rsidDel="00000000" w:rsidR="00000000" w:rsidRPr="00000000">
          <w:rPr>
            <w:color w:val="1155cc"/>
            <w:u w:val="single"/>
            <w:rtl w:val="0"/>
          </w:rPr>
          <w:t xml:space="preserve">dkd Internet Service GmbH</w:t>
        </w:r>
      </w:hyperlink>
      <w:r w:rsidDel="00000000" w:rsidR="00000000" w:rsidRPr="00000000">
        <w:rPr>
          <w:rtl w:val="0"/>
        </w:rPr>
        <w:t xml:space="preserve"> for </w:t>
      </w:r>
      <w:hyperlink r:id="rId14">
        <w:r w:rsidDel="00000000" w:rsidR="00000000" w:rsidRPr="00000000">
          <w:rPr>
            <w:color w:val="1155cc"/>
            <w:u w:val="single"/>
            <w:rtl w:val="0"/>
          </w:rPr>
          <w:t xml:space="preserve">bsbh.org</w:t>
        </w:r>
      </w:hyperlink>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b w:val="1"/>
          <w:rtl w:val="0"/>
        </w:rPr>
        <w:t xml:space="preserve">Sport:</w:t>
      </w:r>
      <w:r w:rsidDel="00000000" w:rsidR="00000000" w:rsidRPr="00000000">
        <w:rPr>
          <w:rtl w:val="0"/>
        </w:rPr>
        <w:t xml:space="preserve"> </w:t>
      </w:r>
      <w:hyperlink r:id="rId15">
        <w:r w:rsidDel="00000000" w:rsidR="00000000" w:rsidRPr="00000000">
          <w:rPr>
            <w:color w:val="1155cc"/>
            <w:u w:val="single"/>
            <w:rtl w:val="0"/>
          </w:rPr>
          <w:t xml:space="preserve">brandung GmbH &amp; Co. KG</w:t>
        </w:r>
      </w:hyperlink>
      <w:r w:rsidDel="00000000" w:rsidR="00000000" w:rsidRPr="00000000">
        <w:rPr>
          <w:rtl w:val="0"/>
        </w:rPr>
        <w:t xml:space="preserve"> for </w:t>
      </w:r>
      <w:hyperlink r:id="rId16">
        <w:r w:rsidDel="00000000" w:rsidR="00000000" w:rsidRPr="00000000">
          <w:rPr>
            <w:color w:val="1155cc"/>
            <w:u w:val="single"/>
            <w:rtl w:val="0"/>
          </w:rPr>
          <w:t xml:space="preserve">johnreed.fitness</w:t>
        </w:r>
      </w:hyperlink>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b w:val="1"/>
          <w:rtl w:val="0"/>
        </w:rPr>
        <w:t xml:space="preserve">NGO:</w:t>
      </w:r>
      <w:r w:rsidDel="00000000" w:rsidR="00000000" w:rsidRPr="00000000">
        <w:rPr>
          <w:rtl w:val="0"/>
        </w:rPr>
        <w:t xml:space="preserve"> </w:t>
      </w:r>
      <w:hyperlink r:id="rId17">
        <w:r w:rsidDel="00000000" w:rsidR="00000000" w:rsidRPr="00000000">
          <w:rPr>
            <w:color w:val="1155cc"/>
            <w:u w:val="single"/>
            <w:rtl w:val="0"/>
          </w:rPr>
          <w:t xml:space="preserve">visionbites</w:t>
        </w:r>
      </w:hyperlink>
      <w:r w:rsidDel="00000000" w:rsidR="00000000" w:rsidRPr="00000000">
        <w:rPr>
          <w:rtl w:val="0"/>
        </w:rPr>
        <w:t xml:space="preserve"> for </w:t>
      </w:r>
      <w:hyperlink r:id="rId18">
        <w:r w:rsidDel="00000000" w:rsidR="00000000" w:rsidRPr="00000000">
          <w:rPr>
            <w:color w:val="1155cc"/>
            <w:u w:val="single"/>
            <w:rtl w:val="0"/>
          </w:rPr>
          <w:t xml:space="preserve">sanktjohannes.com</w:t>
        </w:r>
      </w:hyperlink>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b w:val="1"/>
          <w:rtl w:val="0"/>
        </w:rPr>
        <w:t xml:space="preserve">Finance/Logistics:</w:t>
      </w:r>
      <w:r w:rsidDel="00000000" w:rsidR="00000000" w:rsidRPr="00000000">
        <w:rPr>
          <w:rtl w:val="0"/>
        </w:rPr>
        <w:t xml:space="preserve"> </w:t>
      </w:r>
      <w:hyperlink r:id="rId19">
        <w:r w:rsidDel="00000000" w:rsidR="00000000" w:rsidRPr="00000000">
          <w:rPr>
            <w:color w:val="1155cc"/>
            <w:u w:val="single"/>
            <w:rtl w:val="0"/>
          </w:rPr>
          <w:t xml:space="preserve">Browserwerk</w:t>
        </w:r>
      </w:hyperlink>
      <w:r w:rsidDel="00000000" w:rsidR="00000000" w:rsidRPr="00000000">
        <w:rPr>
          <w:rtl w:val="0"/>
        </w:rPr>
        <w:t xml:space="preserve"> for </w:t>
      </w:r>
      <w:hyperlink r:id="rId20">
        <w:r w:rsidDel="00000000" w:rsidR="00000000" w:rsidRPr="00000000">
          <w:rPr>
            <w:color w:val="1155cc"/>
            <w:u w:val="single"/>
            <w:rtl w:val="0"/>
          </w:rPr>
          <w:t xml:space="preserve">lp.degussa-bank.de/immobilienfinanzierung</w:t>
        </w:r>
      </w:hyperlink>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b w:val="1"/>
          <w:rtl w:val="0"/>
        </w:rPr>
        <w:t xml:space="preserve">Campaign:</w:t>
      </w:r>
      <w:r w:rsidDel="00000000" w:rsidR="00000000" w:rsidRPr="00000000">
        <w:rPr>
          <w:rtl w:val="0"/>
        </w:rPr>
        <w:t xml:space="preserve"> </w:t>
      </w:r>
      <w:hyperlink r:id="rId21">
        <w:r w:rsidDel="00000000" w:rsidR="00000000" w:rsidRPr="00000000">
          <w:rPr>
            <w:color w:val="1155cc"/>
            <w:u w:val="single"/>
            <w:rtl w:val="0"/>
          </w:rPr>
          <w:t xml:space="preserve">Tritum</w:t>
        </w:r>
      </w:hyperlink>
      <w:r w:rsidDel="00000000" w:rsidR="00000000" w:rsidRPr="00000000">
        <w:rPr>
          <w:rtl w:val="0"/>
        </w:rPr>
        <w:t xml:space="preserve"> for </w:t>
      </w:r>
      <w:hyperlink r:id="rId22">
        <w:r w:rsidDel="00000000" w:rsidR="00000000" w:rsidRPr="00000000">
          <w:rPr>
            <w:color w:val="1155cc"/>
            <w:u w:val="single"/>
            <w:rtl w:val="0"/>
          </w:rPr>
          <w:t xml:space="preserve">bauhaus100.uni-weimar.de</w:t>
        </w:r>
      </w:hyperlink>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b w:val="1"/>
          <w:rtl w:val="0"/>
        </w:rPr>
        <w:t xml:space="preserve">Enterprise:</w:t>
      </w:r>
      <w:r w:rsidDel="00000000" w:rsidR="00000000" w:rsidRPr="00000000">
        <w:rPr>
          <w:rtl w:val="0"/>
        </w:rPr>
        <w:t xml:space="preserve"> </w:t>
      </w:r>
      <w:hyperlink r:id="rId23">
        <w:r w:rsidDel="00000000" w:rsidR="00000000" w:rsidRPr="00000000">
          <w:rPr>
            <w:color w:val="1155cc"/>
            <w:u w:val="single"/>
            <w:rtl w:val="0"/>
          </w:rPr>
          <w:t xml:space="preserve">Pixelant (Resultify AB)</w:t>
        </w:r>
      </w:hyperlink>
      <w:r w:rsidDel="00000000" w:rsidR="00000000" w:rsidRPr="00000000">
        <w:rPr>
          <w:rtl w:val="0"/>
        </w:rPr>
        <w:t xml:space="preserve"> for </w:t>
      </w:r>
      <w:hyperlink r:id="rId24">
        <w:r w:rsidDel="00000000" w:rsidR="00000000" w:rsidRPr="00000000">
          <w:rPr>
            <w:color w:val="1155cc"/>
            <w:u w:val="single"/>
            <w:rtl w:val="0"/>
          </w:rPr>
          <w:t xml:space="preserve">gustavsberg.com</w:t>
        </w:r>
      </w:hyperlink>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b w:val="1"/>
          <w:rtl w:val="0"/>
        </w:rPr>
        <w:t xml:space="preserve">Industry:</w:t>
      </w:r>
      <w:r w:rsidDel="00000000" w:rsidR="00000000" w:rsidRPr="00000000">
        <w:rPr>
          <w:rtl w:val="0"/>
        </w:rPr>
        <w:t xml:space="preserve"> </w:t>
      </w:r>
      <w:hyperlink r:id="rId25">
        <w:r w:rsidDel="00000000" w:rsidR="00000000" w:rsidRPr="00000000">
          <w:rPr>
            <w:color w:val="1155cc"/>
            <w:u w:val="single"/>
            <w:rtl w:val="0"/>
          </w:rPr>
          <w:t xml:space="preserve">MaxServ</w:t>
        </w:r>
      </w:hyperlink>
      <w:r w:rsidDel="00000000" w:rsidR="00000000" w:rsidRPr="00000000">
        <w:rPr>
          <w:rtl w:val="0"/>
        </w:rPr>
        <w:t xml:space="preserve"> for </w:t>
      </w:r>
      <w:hyperlink r:id="rId26">
        <w:r w:rsidDel="00000000" w:rsidR="00000000" w:rsidRPr="00000000">
          <w:rPr>
            <w:color w:val="1155cc"/>
            <w:u w:val="single"/>
            <w:rtl w:val="0"/>
          </w:rPr>
          <w:t xml:space="preserve">cth.biz</w:t>
        </w:r>
      </w:hyperlink>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b w:val="1"/>
          <w:rtl w:val="0"/>
        </w:rPr>
        <w:t xml:space="preserve">Small Website:</w:t>
      </w:r>
      <w:r w:rsidDel="00000000" w:rsidR="00000000" w:rsidRPr="00000000">
        <w:rPr>
          <w:rtl w:val="0"/>
        </w:rPr>
        <w:t xml:space="preserve"> </w:t>
      </w:r>
      <w:hyperlink r:id="rId27">
        <w:r w:rsidDel="00000000" w:rsidR="00000000" w:rsidRPr="00000000">
          <w:rPr>
            <w:color w:val="1155cc"/>
            <w:u w:val="single"/>
            <w:rtl w:val="0"/>
          </w:rPr>
          <w:t xml:space="preserve">Idéative</w:t>
        </w:r>
      </w:hyperlink>
      <w:r w:rsidDel="00000000" w:rsidR="00000000" w:rsidRPr="00000000">
        <w:rPr>
          <w:rtl w:val="0"/>
        </w:rPr>
        <w:t xml:space="preserve"> for </w:t>
      </w:r>
      <w:hyperlink r:id="rId28">
        <w:r w:rsidDel="00000000" w:rsidR="00000000" w:rsidRPr="00000000">
          <w:rPr>
            <w:color w:val="1155cc"/>
            <w:u w:val="single"/>
            <w:rtl w:val="0"/>
          </w:rPr>
          <w:t xml:space="preserve">lausanneuniversityhospital.com</w:t>
        </w:r>
      </w:hyperlink>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b w:val="1"/>
          <w:rtl w:val="0"/>
        </w:rPr>
        <w:t xml:space="preserve">SMB:</w:t>
      </w:r>
      <w:r w:rsidDel="00000000" w:rsidR="00000000" w:rsidRPr="00000000">
        <w:rPr>
          <w:rtl w:val="0"/>
        </w:rPr>
        <w:t xml:space="preserve"> </w:t>
      </w:r>
      <w:hyperlink r:id="rId29">
        <w:r w:rsidDel="00000000" w:rsidR="00000000" w:rsidRPr="00000000">
          <w:rPr>
            <w:color w:val="1155cc"/>
            <w:u w:val="single"/>
            <w:rtl w:val="0"/>
          </w:rPr>
          <w:t xml:space="preserve">Cyberhouse GmbH</w:t>
        </w:r>
      </w:hyperlink>
      <w:r w:rsidDel="00000000" w:rsidR="00000000" w:rsidRPr="00000000">
        <w:rPr>
          <w:rtl w:val="0"/>
        </w:rPr>
        <w:t xml:space="preserve"> for </w:t>
      </w:r>
      <w:hyperlink r:id="rId30">
        <w:r w:rsidDel="00000000" w:rsidR="00000000" w:rsidRPr="00000000">
          <w:rPr>
            <w:color w:val="1155cc"/>
            <w:u w:val="single"/>
            <w:rtl w:val="0"/>
          </w:rPr>
          <w:t xml:space="preserve">auto-guenther.at</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b w:val="1"/>
          <w:rtl w:val="0"/>
        </w:rPr>
        <w:t xml:space="preserve">Tourism:</w:t>
      </w:r>
      <w:r w:rsidDel="00000000" w:rsidR="00000000" w:rsidRPr="00000000">
        <w:rPr>
          <w:rtl w:val="0"/>
        </w:rPr>
        <w:t xml:space="preserve"> </w:t>
      </w:r>
      <w:hyperlink r:id="rId31">
        <w:r w:rsidDel="00000000" w:rsidR="00000000" w:rsidRPr="00000000">
          <w:rPr>
            <w:color w:val="1155cc"/>
            <w:u w:val="single"/>
            <w:rtl w:val="0"/>
          </w:rPr>
          <w:t xml:space="preserve">Scholz &amp; Friends</w:t>
        </w:r>
      </w:hyperlink>
      <w:r w:rsidDel="00000000" w:rsidR="00000000" w:rsidRPr="00000000">
        <w:rPr>
          <w:rtl w:val="0"/>
        </w:rPr>
        <w:t xml:space="preserve"> and </w:t>
      </w:r>
      <w:hyperlink r:id="rId32">
        <w:r w:rsidDel="00000000" w:rsidR="00000000" w:rsidRPr="00000000">
          <w:rPr>
            <w:color w:val="1155cc"/>
            <w:u w:val="single"/>
            <w:rtl w:val="0"/>
          </w:rPr>
          <w:t xml:space="preserve">The Brettinghams</w:t>
        </w:r>
      </w:hyperlink>
      <w:r w:rsidDel="00000000" w:rsidR="00000000" w:rsidRPr="00000000">
        <w:rPr>
          <w:rtl w:val="0"/>
        </w:rPr>
        <w:t xml:space="preserve"> for </w:t>
      </w:r>
      <w:hyperlink r:id="rId33">
        <w:r w:rsidDel="00000000" w:rsidR="00000000" w:rsidRPr="00000000">
          <w:rPr>
            <w:color w:val="1155cc"/>
            <w:u w:val="single"/>
            <w:rtl w:val="0"/>
          </w:rPr>
          <w:t xml:space="preserve">es-kann-so-einfach-sein.de</w:t>
        </w:r>
      </w:hyperlink>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b w:val="1"/>
          <w:rtl w:val="0"/>
        </w:rPr>
        <w:t xml:space="preserve">Culture:</w:t>
      </w:r>
      <w:r w:rsidDel="00000000" w:rsidR="00000000" w:rsidRPr="00000000">
        <w:rPr>
          <w:rtl w:val="0"/>
        </w:rPr>
        <w:t xml:space="preserve"> </w:t>
      </w:r>
      <w:hyperlink r:id="rId34">
        <w:r w:rsidDel="00000000" w:rsidR="00000000" w:rsidRPr="00000000">
          <w:rPr>
            <w:color w:val="1155cc"/>
            <w:u w:val="single"/>
            <w:rtl w:val="0"/>
          </w:rPr>
          <w:t xml:space="preserve">LimeSoda Interactive Marketing GmbH</w:t>
        </w:r>
      </w:hyperlink>
      <w:r w:rsidDel="00000000" w:rsidR="00000000" w:rsidRPr="00000000">
        <w:rPr>
          <w:rtl w:val="0"/>
        </w:rPr>
        <w:t xml:space="preserve"> for </w:t>
      </w:r>
      <w:hyperlink r:id="rId35">
        <w:r w:rsidDel="00000000" w:rsidR="00000000" w:rsidRPr="00000000">
          <w:rPr>
            <w:color w:val="1155cc"/>
            <w:u w:val="single"/>
            <w:rtl w:val="0"/>
          </w:rPr>
          <w:t xml:space="preserve">kartenstelle.oegb.at</w:t>
        </w:r>
      </w:hyperlink>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b w:val="1"/>
          <w:rtl w:val="0"/>
        </w:rPr>
        <w:t xml:space="preserve">Government:</w:t>
      </w:r>
      <w:r w:rsidDel="00000000" w:rsidR="00000000" w:rsidRPr="00000000">
        <w:rPr>
          <w:rtl w:val="0"/>
        </w:rPr>
        <w:t xml:space="preserve"> </w:t>
      </w:r>
      <w:hyperlink r:id="rId36">
        <w:r w:rsidDel="00000000" w:rsidR="00000000" w:rsidRPr="00000000">
          <w:rPr>
            <w:color w:val="1155cc"/>
            <w:u w:val="single"/>
            <w:rtl w:val="0"/>
          </w:rPr>
          <w:t xml:space="preserve">Earlybird</w:t>
        </w:r>
      </w:hyperlink>
      <w:r w:rsidDel="00000000" w:rsidR="00000000" w:rsidRPr="00000000">
        <w:rPr>
          <w:rtl w:val="0"/>
        </w:rPr>
        <w:t xml:space="preserve"> for </w:t>
      </w:r>
      <w:hyperlink r:id="rId37">
        <w:r w:rsidDel="00000000" w:rsidR="00000000" w:rsidRPr="00000000">
          <w:rPr>
            <w:color w:val="1155cc"/>
            <w:u w:val="single"/>
            <w:rtl w:val="0"/>
          </w:rPr>
          <w:t xml:space="preserve">noe-landtag.gv.at</w:t>
        </w:r>
      </w:hyperlink>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b w:val="1"/>
          <w:rtl w:val="0"/>
        </w:rPr>
        <w:t xml:space="preserve">Best Performance:</w:t>
      </w:r>
      <w:r w:rsidDel="00000000" w:rsidR="00000000" w:rsidRPr="00000000">
        <w:rPr>
          <w:rtl w:val="0"/>
        </w:rPr>
        <w:t xml:space="preserve"> </w:t>
      </w:r>
      <w:hyperlink r:id="rId38">
        <w:r w:rsidDel="00000000" w:rsidR="00000000" w:rsidRPr="00000000">
          <w:rPr>
            <w:color w:val="1155cc"/>
            <w:u w:val="single"/>
            <w:rtl w:val="0"/>
          </w:rPr>
          <w:t xml:space="preserve">Cyberhouse GmbH</w:t>
        </w:r>
      </w:hyperlink>
      <w:r w:rsidDel="00000000" w:rsidR="00000000" w:rsidRPr="00000000">
        <w:rPr>
          <w:rtl w:val="0"/>
        </w:rPr>
        <w:t xml:space="preserve"> for </w:t>
      </w:r>
      <w:hyperlink r:id="rId39">
        <w:r w:rsidDel="00000000" w:rsidR="00000000" w:rsidRPr="00000000">
          <w:rPr>
            <w:color w:val="1155cc"/>
            <w:u w:val="single"/>
            <w:rtl w:val="0"/>
          </w:rPr>
          <w:t xml:space="preserve">auto-guenther.at</w:t>
        </w:r>
      </w:hyperlink>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b w:val="1"/>
          <w:rtl w:val="0"/>
        </w:rPr>
        <w:t xml:space="preserve">Website of the Year:</w:t>
      </w:r>
      <w:r w:rsidDel="00000000" w:rsidR="00000000" w:rsidRPr="00000000">
        <w:rPr>
          <w:rtl w:val="0"/>
        </w:rPr>
        <w:t xml:space="preserve"> </w:t>
      </w:r>
      <w:hyperlink r:id="rId40">
        <w:r w:rsidDel="00000000" w:rsidR="00000000" w:rsidRPr="00000000">
          <w:rPr>
            <w:color w:val="1155cc"/>
            <w:u w:val="single"/>
            <w:rtl w:val="0"/>
          </w:rPr>
          <w:t xml:space="preserve">Zdreicom AG</w:t>
        </w:r>
      </w:hyperlink>
      <w:r w:rsidDel="00000000" w:rsidR="00000000" w:rsidRPr="00000000">
        <w:rPr>
          <w:rtl w:val="0"/>
        </w:rPr>
        <w:t xml:space="preserve"> for </w:t>
      </w:r>
      <w:hyperlink r:id="rId41">
        <w:r w:rsidDel="00000000" w:rsidR="00000000" w:rsidRPr="00000000">
          <w:rPr>
            <w:color w:val="1155cc"/>
            <w:u w:val="single"/>
            <w:rtl w:val="0"/>
          </w:rPr>
          <w:t xml:space="preserve">mera-petfood.com</w:t>
        </w:r>
      </w:hyperlink>
      <w:r w:rsidDel="00000000" w:rsidR="00000000" w:rsidRPr="00000000">
        <w:rPr>
          <w:rtl w:val="0"/>
        </w:rPr>
      </w:r>
    </w:p>
    <w:p w:rsidR="00000000" w:rsidDel="00000000" w:rsidP="00000000" w:rsidRDefault="00000000" w:rsidRPr="00000000" w14:paraId="0000001B">
      <w:pPr>
        <w:pStyle w:val="Heading2"/>
        <w:rPr/>
      </w:pPr>
      <w:bookmarkStart w:colFirst="0" w:colLast="0" w:name="_o4zs9w2vdnb" w:id="3"/>
      <w:bookmarkEnd w:id="3"/>
      <w:r w:rsidDel="00000000" w:rsidR="00000000" w:rsidRPr="00000000">
        <w:rPr>
          <w:rtl w:val="0"/>
        </w:rPr>
        <w:t xml:space="preserve">TYPO3 </w:t>
      </w:r>
      <w:r w:rsidDel="00000000" w:rsidR="00000000" w:rsidRPr="00000000">
        <w:rPr>
          <w:rtl w:val="0"/>
        </w:rPr>
        <w:t xml:space="preserve">Personality of the Year Award to Community Event Organizer </w:t>
      </w:r>
    </w:p>
    <w:p w:rsidR="00000000" w:rsidDel="00000000" w:rsidP="00000000" w:rsidRDefault="00000000" w:rsidRPr="00000000" w14:paraId="0000001C">
      <w:pPr>
        <w:rPr/>
      </w:pPr>
      <w:r w:rsidDel="00000000" w:rsidR="00000000" w:rsidRPr="00000000">
        <w:rPr>
          <w:rtl w:val="0"/>
        </w:rPr>
        <w:t xml:space="preserve">As well as the website prizes, </w:t>
      </w:r>
      <w:hyperlink r:id="rId42">
        <w:r w:rsidDel="00000000" w:rsidR="00000000" w:rsidRPr="00000000">
          <w:rPr>
            <w:color w:val="1155cc"/>
            <w:u w:val="single"/>
            <w:rtl w:val="0"/>
          </w:rPr>
          <w:t xml:space="preserve">TYPO3 Association</w:t>
        </w:r>
      </w:hyperlink>
      <w:r w:rsidDel="00000000" w:rsidR="00000000" w:rsidRPr="00000000">
        <w:rPr>
          <w:rtl w:val="0"/>
        </w:rPr>
        <w:t xml:space="preserve"> President Olivier Dobberkau announced the Personality of the Year Award. This year’s winner was Romanian TYPO3 promoter and community supporter Daniel Homorodean for coordinating the </w:t>
      </w:r>
      <w:hyperlink r:id="rId43">
        <w:r w:rsidDel="00000000" w:rsidR="00000000" w:rsidRPr="00000000">
          <w:rPr>
            <w:color w:val="1155cc"/>
            <w:u w:val="single"/>
            <w:rtl w:val="0"/>
          </w:rPr>
          <w:t xml:space="preserve">TYPO3 Eastern Europe Conference</w:t>
        </w:r>
      </w:hyperlink>
      <w:r w:rsidDel="00000000" w:rsidR="00000000" w:rsidRPr="00000000">
        <w:rPr>
          <w:rtl w:val="0"/>
        </w:rPr>
        <w:t xml:space="preserve"> since 2013, and for his global outreach as part of the </w:t>
      </w:r>
      <w:hyperlink r:id="rId44">
        <w:r w:rsidDel="00000000" w:rsidR="00000000" w:rsidRPr="00000000">
          <w:rPr>
            <w:color w:val="1155cc"/>
            <w:u w:val="single"/>
            <w:rtl w:val="0"/>
          </w:rPr>
          <w:t xml:space="preserve">TYPO3 Community</w:t>
        </w:r>
      </w:hyperlink>
      <w:hyperlink r:id="rId45">
        <w:r w:rsidDel="00000000" w:rsidR="00000000" w:rsidRPr="00000000">
          <w:rPr>
            <w:color w:val="1155cc"/>
            <w:u w:val="single"/>
            <w:rtl w:val="0"/>
          </w:rPr>
          <w:t xml:space="preserve"> Expansion </w:t>
        </w:r>
      </w:hyperlink>
      <w:hyperlink r:id="rId46">
        <w:r w:rsidDel="00000000" w:rsidR="00000000" w:rsidRPr="00000000">
          <w:rPr>
            <w:color w:val="1155cc"/>
            <w:u w:val="single"/>
            <w:rtl w:val="0"/>
          </w:rPr>
          <w:t xml:space="preserve">Committee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pStyle w:val="Heading2"/>
        <w:rPr/>
      </w:pPr>
      <w:bookmarkStart w:colFirst="0" w:colLast="0" w:name="_80et7f6eqalv" w:id="4"/>
      <w:bookmarkEnd w:id="4"/>
      <w:r w:rsidDel="00000000" w:rsidR="00000000" w:rsidRPr="00000000">
        <w:rPr>
          <w:rtl w:val="0"/>
        </w:rPr>
        <w:t xml:space="preserve">Product Information</w:t>
      </w:r>
    </w:p>
    <w:p w:rsidR="00000000" w:rsidDel="00000000" w:rsidP="00000000" w:rsidRDefault="00000000" w:rsidRPr="00000000" w14:paraId="0000001E">
      <w:pPr>
        <w:rPr/>
      </w:pPr>
      <w:r w:rsidDel="00000000" w:rsidR="00000000" w:rsidRPr="00000000">
        <w:rPr>
          <w:rtl w:val="0"/>
        </w:rPr>
        <w:t xml:space="preserve">You can download and find more information about TYPO3 at </w:t>
      </w:r>
      <w:hyperlink r:id="rId47">
        <w:r w:rsidDel="00000000" w:rsidR="00000000" w:rsidRPr="00000000">
          <w:rPr>
            <w:color w:val="1155cc"/>
            <w:u w:val="single"/>
            <w:rtl w:val="0"/>
          </w:rPr>
          <w:t xml:space="preserve">typo3.org</w:t>
        </w:r>
      </w:hyperlink>
      <w:r w:rsidDel="00000000" w:rsidR="00000000" w:rsidRPr="00000000">
        <w:rPr>
          <w:rtl w:val="0"/>
        </w:rPr>
        <w:t xml:space="preserve">. For TYPO3 related services, visit the TYPO3 Company’s commercial partner listing at </w:t>
      </w:r>
      <w:hyperlink r:id="rId48">
        <w:r w:rsidDel="00000000" w:rsidR="00000000" w:rsidRPr="00000000">
          <w:rPr>
            <w:color w:val="1155cc"/>
            <w:u w:val="single"/>
            <w:rtl w:val="0"/>
          </w:rPr>
          <w:t xml:space="preserve">typo3.com</w:t>
        </w:r>
      </w:hyperlink>
      <w:r w:rsidDel="00000000" w:rsidR="00000000" w:rsidRPr="00000000">
        <w:rPr>
          <w:rtl w:val="0"/>
        </w:rPr>
        <w:t xml:space="preserve">, where access to the paid </w:t>
      </w:r>
      <w:r w:rsidDel="00000000" w:rsidR="00000000" w:rsidRPr="00000000">
        <w:rPr>
          <w:i w:val="1"/>
          <w:rtl w:val="0"/>
        </w:rPr>
        <w:t xml:space="preserve">E</w:t>
      </w:r>
      <w:r w:rsidDel="00000000" w:rsidR="00000000" w:rsidRPr="00000000">
        <w:rPr>
          <w:i w:val="1"/>
          <w:rtl w:val="0"/>
        </w:rPr>
        <w:t xml:space="preserve">xtended Long Term Support </w:t>
      </w:r>
      <w:r w:rsidDel="00000000" w:rsidR="00000000" w:rsidRPr="00000000">
        <w:rPr>
          <w:rtl w:val="0"/>
        </w:rPr>
        <w:t xml:space="preserve">(ELTS)</w:t>
      </w:r>
      <w:r w:rsidDel="00000000" w:rsidR="00000000" w:rsidRPr="00000000">
        <w:rPr>
          <w:i w:val="1"/>
          <w:rtl w:val="0"/>
        </w:rPr>
        <w:t xml:space="preserve"> </w:t>
      </w:r>
      <w:r w:rsidDel="00000000" w:rsidR="00000000" w:rsidRPr="00000000">
        <w:rPr>
          <w:rtl w:val="0"/>
        </w:rPr>
        <w:t xml:space="preserve">program</w:t>
      </w:r>
      <w:r w:rsidDel="00000000" w:rsidR="00000000" w:rsidRPr="00000000">
        <w:rPr>
          <w:rtl w:val="0"/>
        </w:rPr>
        <w:t xml:space="preserve"> for older TYPO3 LTS versions can also be </w:t>
      </w:r>
      <w:r w:rsidDel="00000000" w:rsidR="00000000" w:rsidRPr="00000000">
        <w:rPr>
          <w:rtl w:val="0"/>
        </w:rPr>
        <w:t xml:space="preserve">purchased</w:t>
      </w:r>
      <w:r w:rsidDel="00000000" w:rsidR="00000000" w:rsidRPr="00000000">
        <w:rPr>
          <w:rtl w:val="0"/>
        </w:rPr>
        <w:t xml:space="preserve">.</w:t>
      </w:r>
    </w:p>
    <w:p w:rsidR="00000000" w:rsidDel="00000000" w:rsidP="00000000" w:rsidRDefault="00000000" w:rsidRPr="00000000" w14:paraId="0000001F">
      <w:pPr>
        <w:pStyle w:val="Heading2"/>
        <w:rPr/>
      </w:pPr>
      <w:bookmarkStart w:colFirst="0" w:colLast="0" w:name="_a3cppynwow8p" w:id="5"/>
      <w:bookmarkEnd w:id="5"/>
      <w:r w:rsidDel="00000000" w:rsidR="00000000" w:rsidRPr="00000000">
        <w:rPr>
          <w:rtl w:val="0"/>
        </w:rPr>
        <w:t xml:space="preserve">About the TYPO3 Association and TYPO3 GmbH</w:t>
      </w:r>
    </w:p>
    <w:p w:rsidR="00000000" w:rsidDel="00000000" w:rsidP="00000000" w:rsidRDefault="00000000" w:rsidRPr="00000000" w14:paraId="00000020">
      <w:pPr>
        <w:rPr/>
      </w:pPr>
      <w:r w:rsidDel="00000000" w:rsidR="00000000" w:rsidRPr="00000000">
        <w:rPr>
          <w:b w:val="1"/>
          <w:rtl w:val="0"/>
        </w:rPr>
        <w:t xml:space="preserve">The TYPO3 Association</w:t>
      </w:r>
      <w:r w:rsidDel="00000000" w:rsidR="00000000" w:rsidRPr="00000000">
        <w:rPr>
          <w:rtl w:val="0"/>
        </w:rPr>
        <w:t xml:space="preserve"> coordinates and funds the long-term development of TYPO3 CMS. It is a not-for-profit organization that provides software to the public free of charge. The TYPO3 Association is an association according to Swiss Law that was founded by the members of the TYPO3 Community in November 2004. It has its headquarters in Baar ZG, Switzerland. The TYPO3 Association is non-partisan and denominationally neutral. More information about members, objectives, and funding opportunities can be found at: </w:t>
      </w:r>
      <w:hyperlink r:id="rId49">
        <w:r w:rsidDel="00000000" w:rsidR="00000000" w:rsidRPr="00000000">
          <w:rPr>
            <w:color w:val="1155cc"/>
            <w:u w:val="single"/>
            <w:rtl w:val="0"/>
          </w:rPr>
          <w:t xml:space="preserve">typo3.org/project/association/</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TYPO3 GmbH</w:t>
      </w:r>
      <w:r w:rsidDel="00000000" w:rsidR="00000000" w:rsidRPr="00000000">
        <w:rPr>
          <w:rtl w:val="0"/>
        </w:rPr>
        <w:t xml:space="preserve"> is a service company established by the TYPO3 Association to provide support services and to take on the development of the TYPO3 CMS software. More about the TYPO3 Company can be found at </w:t>
      </w:r>
      <w:hyperlink r:id="rId50">
        <w:r w:rsidDel="00000000" w:rsidR="00000000" w:rsidRPr="00000000">
          <w:rPr>
            <w:color w:val="1155cc"/>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Press Contact:</w:t>
      </w:r>
    </w:p>
    <w:p w:rsidR="00000000" w:rsidDel="00000000" w:rsidP="00000000" w:rsidRDefault="00000000" w:rsidRPr="00000000" w14:paraId="00000026">
      <w:pPr>
        <w:rPr/>
      </w:pPr>
      <w:r w:rsidDel="00000000" w:rsidR="00000000" w:rsidRPr="00000000">
        <w:rPr>
          <w:rtl w:val="0"/>
        </w:rPr>
        <w:t xml:space="preserve">TYPO3 GmbH</w:t>
      </w:r>
    </w:p>
    <w:p w:rsidR="00000000" w:rsidDel="00000000" w:rsidP="00000000" w:rsidRDefault="00000000" w:rsidRPr="00000000" w14:paraId="00000027">
      <w:pPr>
        <w:rPr/>
      </w:pPr>
      <w:r w:rsidDel="00000000" w:rsidR="00000000" w:rsidRPr="00000000">
        <w:rPr>
          <w:rtl w:val="0"/>
        </w:rPr>
        <w:t xml:space="preserve">Mr. Marco Tiel</w:t>
      </w:r>
    </w:p>
    <w:p w:rsidR="00000000" w:rsidDel="00000000" w:rsidP="00000000" w:rsidRDefault="00000000" w:rsidRPr="00000000" w14:paraId="00000028">
      <w:pPr>
        <w:rPr/>
      </w:pPr>
      <w:hyperlink r:id="rId51">
        <w:r w:rsidDel="00000000" w:rsidR="00000000" w:rsidRPr="00000000">
          <w:rPr>
            <w:color w:val="1155cc"/>
            <w:u w:val="single"/>
            <w:rtl w:val="0"/>
          </w:rPr>
          <w:t xml:space="preserve">press@typo3.com</w:t>
        </w:r>
      </w:hyperlink>
      <w:r w:rsidDel="00000000" w:rsidR="00000000" w:rsidRPr="00000000">
        <w:rPr>
          <w:rtl w:val="0"/>
        </w:rPr>
        <w:t xml:space="preserve"> </w:t>
        <w:br w:type="textWrapping"/>
        <w:t xml:space="preserve">+49 (0)177 2119112</w:t>
      </w:r>
    </w:p>
    <w:sectPr>
      <w:headerReference r:id="rId52" w:type="default"/>
      <w:headerReference r:id="rId53" w:type="first"/>
      <w:footerReference r:id="rId54" w:type="default"/>
      <w:footerReference r:id="rId55"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ar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left"/>
      <w:rPr>
        <w:color w:val="666666"/>
        <w:sz w:val="18"/>
        <w:szCs w:val="18"/>
      </w:rPr>
    </w:pPr>
    <w:r w:rsidDel="00000000" w:rsidR="00000000" w:rsidRPr="00000000">
      <w:rPr>
        <w:rtl w:val="0"/>
      </w:rPr>
    </w:r>
  </w:p>
  <w:tbl>
    <w:tblPr>
      <w:tblStyle w:val="Table2"/>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8">
          <w:pP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9">
    <w:pPr>
      <w:jc w:val="left"/>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color w:val="666666"/>
        <w:sz w:val="18"/>
        <w:szCs w:val="18"/>
      </w:rPr>
    </w:pPr>
    <w:r w:rsidDel="00000000" w:rsidR="00000000" w:rsidRPr="00000000">
      <w:rPr>
        <w:rtl w:val="0"/>
      </w:rPr>
    </w:r>
  </w:p>
  <w:tbl>
    <w:tblPr>
      <w:tblStyle w:val="Table3"/>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B">
          <w:pPr>
            <w:widowControl w:val="0"/>
            <w:spacing w:line="240" w:lineRule="auto"/>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3C">
          <w:pPr>
            <w:widowControl w:val="0"/>
            <w:spacing w:line="240" w:lineRule="auto"/>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D">
          <w:pP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E">
    <w:pPr>
      <w:jc w:val="left"/>
      <w:rPr>
        <w:color w:val="666666"/>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bl>
    <w:tblPr>
      <w:tblStyle w:val="Table1"/>
      <w:tblW w:w="9360.0" w:type="dxa"/>
      <w:jc w:val="left"/>
      <w:tblInd w:w="0.0" w:type="pct"/>
      <w:tblLayout w:type="fixed"/>
      <w:tblLook w:val="0600"/>
    </w:tblPr>
    <w:tblGrid>
      <w:gridCol w:w="3120"/>
      <w:gridCol w:w="3960"/>
      <w:gridCol w:w="2280"/>
      <w:tblGridChange w:id="0">
        <w:tblGrid>
          <w:gridCol w:w="3120"/>
          <w:gridCol w:w="3960"/>
          <w:gridCol w:w="22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C">
          <w:pPr>
            <w:rPr/>
          </w:pPr>
          <w:r w:rsidDel="00000000" w:rsidR="00000000" w:rsidRPr="00000000">
            <w:rPr/>
            <w:drawing>
              <wp:inline distB="114300" distT="114300" distL="114300" distR="114300">
                <wp:extent cx="1490663" cy="421064"/>
                <wp:effectExtent b="0" l="0" r="0" t="0"/>
                <wp:docPr id="1" name="image1.png"/>
                <a:graphic>
                  <a:graphicData uri="http://schemas.openxmlformats.org/drawingml/2006/picture">
                    <pic:pic>
                      <pic:nvPicPr>
                        <pic:cNvPr id="0" name="image1.png"/>
                        <pic:cNvPicPr preferRelativeResize="0"/>
                      </pic:nvPicPr>
                      <pic:blipFill>
                        <a:blip r:embed="rId1"/>
                        <a:srcRect b="23809" l="10500" r="12500" t="24404"/>
                        <a:stretch>
                          <a:fillRect/>
                        </a:stretch>
                      </pic:blipFill>
                      <pic:spPr>
                        <a:xfrm>
                          <a:off x="0" y="0"/>
                          <a:ext cx="1490663" cy="421064"/>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TYPO3 GmbH</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Emanuel-Leutze-Str. 11</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D-40547 Düsseldorf</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Germany</w:t>
          </w:r>
        </w:p>
      </w:tc>
      <w:tc>
        <w:tcPr>
          <w:shd w:fill="auto" w:val="clear"/>
          <w:tcMar>
            <w:top w:w="0.0" w:type="dxa"/>
            <w:left w:w="0.0" w:type="dxa"/>
            <w:bottom w:w="0.0" w:type="dxa"/>
            <w:right w:w="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TYPO3 Association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Sihlbruggstrasse 105</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CH-6340 Baar</w:t>
            <w:br w:type="textWrapping"/>
            <w:t xml:space="preserve">Switzerland</w:t>
          </w:r>
        </w:p>
      </w:tc>
    </w:tr>
  </w:tb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Share" w:cs="Share" w:eastAsia="Share" w:hAnsi="Share"/>
      <w:sz w:val="40"/>
      <w:szCs w:val="40"/>
    </w:rPr>
  </w:style>
  <w:style w:type="paragraph" w:styleId="Heading2">
    <w:name w:val="heading 2"/>
    <w:basedOn w:val="Normal"/>
    <w:next w:val="Normal"/>
    <w:pPr>
      <w:keepNext w:val="1"/>
      <w:keepLines w:val="1"/>
      <w:spacing w:after="120" w:before="360" w:lineRule="auto"/>
    </w:pPr>
    <w:rPr>
      <w:rFonts w:ascii="Share" w:cs="Share" w:eastAsia="Share" w:hAnsi="Share"/>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rFonts w:ascii="Share" w:cs="Share" w:eastAsia="Share" w:hAnsi="Share"/>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zdrei.com" TargetMode="External"/><Relationship Id="rId42" Type="http://schemas.openxmlformats.org/officeDocument/2006/relationships/hyperlink" Target="https://typo3.org/project/association/" TargetMode="External"/><Relationship Id="rId41" Type="http://schemas.openxmlformats.org/officeDocument/2006/relationships/hyperlink" Target="https://www.mera-petfood.com" TargetMode="External"/><Relationship Id="rId44" Type="http://schemas.openxmlformats.org/officeDocument/2006/relationships/hyperlink" Target="https://typo3.org/community/teams/community-expansion/" TargetMode="External"/><Relationship Id="rId43" Type="http://schemas.openxmlformats.org/officeDocument/2006/relationships/hyperlink" Target="https://www.t3ee.org" TargetMode="External"/><Relationship Id="rId46" Type="http://schemas.openxmlformats.org/officeDocument/2006/relationships/hyperlink" Target="https://typo3.org/community/teams/community-expansion/" TargetMode="External"/><Relationship Id="rId45" Type="http://schemas.openxmlformats.org/officeDocument/2006/relationships/hyperlink" Target="https://typo3.org/community/teams/community-expan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mesoda.com" TargetMode="External"/><Relationship Id="rId48" Type="http://schemas.openxmlformats.org/officeDocument/2006/relationships/hyperlink" Target="https://typo3.com" TargetMode="External"/><Relationship Id="rId47" Type="http://schemas.openxmlformats.org/officeDocument/2006/relationships/hyperlink" Target="https://typo3.org" TargetMode="External"/><Relationship Id="rId49" Type="http://schemas.openxmlformats.org/officeDocument/2006/relationships/hyperlink" Target="https://typo3.org/project/association/" TargetMode="External"/><Relationship Id="rId5" Type="http://schemas.openxmlformats.org/officeDocument/2006/relationships/styles" Target="styles.xml"/><Relationship Id="rId6" Type="http://schemas.openxmlformats.org/officeDocument/2006/relationships/hyperlink" Target="https://typo3.com" TargetMode="External"/><Relationship Id="rId7" Type="http://schemas.openxmlformats.org/officeDocument/2006/relationships/hyperlink" Target="https://t3con19.typo3.com" TargetMode="External"/><Relationship Id="rId8" Type="http://schemas.openxmlformats.org/officeDocument/2006/relationships/hyperlink" Target="https://t3con19.typo3.com/awards/winners-of-the-typo3-awards-2019" TargetMode="External"/><Relationship Id="rId31" Type="http://schemas.openxmlformats.org/officeDocument/2006/relationships/hyperlink" Target="https://s-f.com" TargetMode="External"/><Relationship Id="rId30" Type="http://schemas.openxmlformats.org/officeDocument/2006/relationships/hyperlink" Target="https://www.auto-guenther.at" TargetMode="External"/><Relationship Id="rId33" Type="http://schemas.openxmlformats.org/officeDocument/2006/relationships/hyperlink" Target="https://www.es-kann-so-einfach-sein.de" TargetMode="External"/><Relationship Id="rId32" Type="http://schemas.openxmlformats.org/officeDocument/2006/relationships/hyperlink" Target="https://www.brettingham.de" TargetMode="External"/><Relationship Id="rId35" Type="http://schemas.openxmlformats.org/officeDocument/2006/relationships/hyperlink" Target="https://kartenstelle.oegb.at" TargetMode="External"/><Relationship Id="rId34" Type="http://schemas.openxmlformats.org/officeDocument/2006/relationships/hyperlink" Target="https://www.limesoda.com" TargetMode="External"/><Relationship Id="rId37" Type="http://schemas.openxmlformats.org/officeDocument/2006/relationships/hyperlink" Target="https://noe-landtag.gv.at" TargetMode="External"/><Relationship Id="rId36" Type="http://schemas.openxmlformats.org/officeDocument/2006/relationships/hyperlink" Target="https://earlybird.at" TargetMode="External"/><Relationship Id="rId39" Type="http://schemas.openxmlformats.org/officeDocument/2006/relationships/hyperlink" Target="https://www.auto-guenther.at" TargetMode="External"/><Relationship Id="rId38" Type="http://schemas.openxmlformats.org/officeDocument/2006/relationships/hyperlink" Target="https://www.cyberhouse.at" TargetMode="External"/><Relationship Id="rId20" Type="http://schemas.openxmlformats.org/officeDocument/2006/relationships/hyperlink" Target="https://lp.degussa-bank.de/immobilienfinanzierung/" TargetMode="External"/><Relationship Id="rId22" Type="http://schemas.openxmlformats.org/officeDocument/2006/relationships/hyperlink" Target="https://bauhaus100.uni-weimar.de" TargetMode="External"/><Relationship Id="rId21" Type="http://schemas.openxmlformats.org/officeDocument/2006/relationships/hyperlink" Target="https://www.tritum.de" TargetMode="External"/><Relationship Id="rId24" Type="http://schemas.openxmlformats.org/officeDocument/2006/relationships/hyperlink" Target="https://www.gustavsberg.com/" TargetMode="External"/><Relationship Id="rId23" Type="http://schemas.openxmlformats.org/officeDocument/2006/relationships/hyperlink" Target="https://www.pixelant.net" TargetMode="External"/><Relationship Id="rId26" Type="http://schemas.openxmlformats.org/officeDocument/2006/relationships/hyperlink" Target="https://www.cth.biz" TargetMode="External"/><Relationship Id="rId25" Type="http://schemas.openxmlformats.org/officeDocument/2006/relationships/hyperlink" Target="https://www.maxserv.com" TargetMode="External"/><Relationship Id="rId28" Type="http://schemas.openxmlformats.org/officeDocument/2006/relationships/hyperlink" Target="https://www.lausanneuniversityhospital.com/" TargetMode="External"/><Relationship Id="rId27" Type="http://schemas.openxmlformats.org/officeDocument/2006/relationships/hyperlink" Target="https://www.ideative.ch" TargetMode="External"/><Relationship Id="rId29" Type="http://schemas.openxmlformats.org/officeDocument/2006/relationships/hyperlink" Target="https://www.cyberhouse.at" TargetMode="External"/><Relationship Id="rId51" Type="http://schemas.openxmlformats.org/officeDocument/2006/relationships/hyperlink" Target="mailto:press@typo3.com" TargetMode="External"/><Relationship Id="rId50" Type="http://schemas.openxmlformats.org/officeDocument/2006/relationships/hyperlink" Target="https://typo3.com" TargetMode="External"/><Relationship Id="rId53" Type="http://schemas.openxmlformats.org/officeDocument/2006/relationships/header" Target="header2.xml"/><Relationship Id="rId52" Type="http://schemas.openxmlformats.org/officeDocument/2006/relationships/header" Target="header1.xml"/><Relationship Id="rId11" Type="http://schemas.openxmlformats.org/officeDocument/2006/relationships/hyperlink" Target="https://zdrei.com" TargetMode="External"/><Relationship Id="rId55" Type="http://schemas.openxmlformats.org/officeDocument/2006/relationships/footer" Target="footer1.xml"/><Relationship Id="rId10" Type="http://schemas.openxmlformats.org/officeDocument/2006/relationships/hyperlink" Target="https://magazin.libro.at" TargetMode="External"/><Relationship Id="rId54" Type="http://schemas.openxmlformats.org/officeDocument/2006/relationships/footer" Target="footer2.xml"/><Relationship Id="rId13" Type="http://schemas.openxmlformats.org/officeDocument/2006/relationships/hyperlink" Target="https://www.dkd.de" TargetMode="External"/><Relationship Id="rId12" Type="http://schemas.openxmlformats.org/officeDocument/2006/relationships/hyperlink" Target="https://www.mera-petfood.com" TargetMode="External"/><Relationship Id="rId15" Type="http://schemas.openxmlformats.org/officeDocument/2006/relationships/hyperlink" Target="https://www.agentur-brandung.de" TargetMode="External"/><Relationship Id="rId14" Type="http://schemas.openxmlformats.org/officeDocument/2006/relationships/hyperlink" Target="https://www.bsbh.org" TargetMode="External"/><Relationship Id="rId17" Type="http://schemas.openxmlformats.org/officeDocument/2006/relationships/hyperlink" Target="https://www.visionbites.de" TargetMode="External"/><Relationship Id="rId16" Type="http://schemas.openxmlformats.org/officeDocument/2006/relationships/hyperlink" Target="https://johnreed.fitness" TargetMode="External"/><Relationship Id="rId19" Type="http://schemas.openxmlformats.org/officeDocument/2006/relationships/hyperlink" Target="https://www.browserwerk.de" TargetMode="External"/><Relationship Id="rId18" Type="http://schemas.openxmlformats.org/officeDocument/2006/relationships/hyperlink" Target="https://www.sanktjohann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re-regular.ttf"/><Relationship Id="rId2" Type="http://schemas.openxmlformats.org/officeDocument/2006/relationships/font" Target="fonts/Share-bold.ttf"/><Relationship Id="rId3" Type="http://schemas.openxmlformats.org/officeDocument/2006/relationships/font" Target="fonts/Share-italic.ttf"/><Relationship Id="rId4" Type="http://schemas.openxmlformats.org/officeDocument/2006/relationships/font" Target="fonts/Shar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