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Share" w:cs="Share" w:eastAsia="Share" w:hAnsi="Share"/>
        </w:rPr>
      </w:pPr>
      <w:bookmarkStart w:colFirst="0" w:colLast="0" w:name="_99wvizr2zhcd" w:id="0"/>
      <w:bookmarkEnd w:id="0"/>
      <w:r w:rsidDel="00000000" w:rsidR="00000000" w:rsidRPr="00000000">
        <w:rPr>
          <w:rFonts w:ascii="Share" w:cs="Share" w:eastAsia="Share" w:hAnsi="Share"/>
          <w:rtl w:val="0"/>
        </w:rPr>
        <w:t xml:space="preserve">TYPO3 v9 LTS</w:t>
      </w:r>
      <w:r w:rsidDel="00000000" w:rsidR="00000000" w:rsidRPr="00000000">
        <w:rPr>
          <w:rFonts w:ascii="Share" w:cs="Share" w:eastAsia="Share" w:hAnsi="Share"/>
          <w:rtl w:val="0"/>
        </w:rPr>
        <w:t xml:space="preserve"> Released</w:t>
      </w:r>
      <w:r w:rsidDel="00000000" w:rsidR="00000000" w:rsidRPr="00000000">
        <w:rPr>
          <w:rtl w:val="0"/>
        </w:rPr>
        <w:t xml:space="preserve">.</w:t>
      </w:r>
      <w:r w:rsidDel="00000000" w:rsidR="00000000" w:rsidRPr="00000000">
        <w:rPr>
          <w:rFonts w:ascii="Share" w:cs="Share" w:eastAsia="Share" w:hAnsi="Share"/>
          <w:rtl w:val="0"/>
        </w:rPr>
        <w:t xml:space="preserve"> </w:t>
        <w:br w:type="textWrapping"/>
        <w:t xml:space="preserve">GDPR Compliance and Improved Multisite Included</w:t>
      </w:r>
      <w:r w:rsidDel="00000000" w:rsidR="00000000" w:rsidRPr="00000000">
        <w:rPr>
          <w:rtl w:val="0"/>
        </w:rPr>
      </w:r>
    </w:p>
    <w:p w:rsidR="00000000" w:rsidDel="00000000" w:rsidP="00000000" w:rsidRDefault="00000000" w:rsidRPr="00000000" w14:paraId="00000001">
      <w:pPr>
        <w:pStyle w:val="Subtitle"/>
        <w:contextualSpacing w:val="0"/>
        <w:rPr>
          <w:rFonts w:ascii="Share" w:cs="Share" w:eastAsia="Share" w:hAnsi="Share"/>
        </w:rPr>
      </w:pPr>
      <w:bookmarkStart w:colFirst="0" w:colLast="0" w:name="_pd1shagap1u0" w:id="1"/>
      <w:bookmarkEnd w:id="1"/>
      <w:r w:rsidDel="00000000" w:rsidR="00000000" w:rsidRPr="00000000">
        <w:rPr>
          <w:rFonts w:ascii="Share" w:cs="Share" w:eastAsia="Share" w:hAnsi="Share"/>
          <w:rtl w:val="0"/>
        </w:rPr>
        <w:t xml:space="preserve">The TYPO3 </w:t>
      </w:r>
      <w:r w:rsidDel="00000000" w:rsidR="00000000" w:rsidRPr="00000000">
        <w:rPr>
          <w:rFonts w:ascii="Share" w:cs="Share" w:eastAsia="Share" w:hAnsi="Share"/>
          <w:rtl w:val="0"/>
        </w:rPr>
        <w:t xml:space="preserve">Community has released a new Long Term Support version of the TYPO3 Content Management System, the PHP-based web publishing platform widely used in the enterprise market worldwide. The new version will be supported for a full six years.</w:t>
      </w:r>
    </w:p>
    <w:p w:rsidR="00000000" w:rsidDel="00000000" w:rsidP="00000000" w:rsidRDefault="00000000" w:rsidRPr="00000000" w14:paraId="00000002">
      <w:pPr>
        <w:contextualSpacing w:val="0"/>
        <w:rPr>
          <w:i w:val="1"/>
        </w:rPr>
      </w:pPr>
      <w:r w:rsidDel="00000000" w:rsidR="00000000" w:rsidRPr="00000000">
        <w:rPr>
          <w:i w:val="1"/>
          <w:rtl w:val="0"/>
        </w:rPr>
        <w:t xml:space="preserve">Baar, Switzerland, 2 October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“Version 9 </w:t>
      </w:r>
      <w:r w:rsidDel="00000000" w:rsidR="00000000" w:rsidRPr="00000000">
        <w:rPr>
          <w:rtl w:val="0"/>
        </w:rPr>
        <w:t xml:space="preserve">LTS</w:t>
      </w:r>
      <w:r w:rsidDel="00000000" w:rsidR="00000000" w:rsidRPr="00000000">
        <w:rPr>
          <w:rtl w:val="0"/>
        </w:rPr>
        <w:t xml:space="preserve"> is more proof of TYPO3’s continued focus on creating scalable and reliable open source enterprise web publishing,” says TYPO3 Association president Olivier Dobberkau. “Characteristically, this and every sprint release preceding it came out on time.”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“There has never been a better time to consider TYPO3 for your next website,” says Mathias Schreiber, CEO of the TYPO3 service company. “Our agency partners deliver a CMS at the forefront of technical development.”</w:t>
      </w:r>
    </w:p>
    <w:p w:rsidR="00000000" w:rsidDel="00000000" w:rsidP="00000000" w:rsidRDefault="00000000" w:rsidRPr="00000000" w14:paraId="00000007">
      <w:pPr>
        <w:pStyle w:val="Heading2"/>
        <w:contextualSpacing w:val="0"/>
        <w:rPr>
          <w:rFonts w:ascii="Share" w:cs="Share" w:eastAsia="Share" w:hAnsi="Share"/>
        </w:rPr>
      </w:pPr>
      <w:bookmarkStart w:colFirst="0" w:colLast="0" w:name="_w28kkwpym7wo" w:id="2"/>
      <w:bookmarkEnd w:id="2"/>
      <w:r w:rsidDel="00000000" w:rsidR="00000000" w:rsidRPr="00000000">
        <w:rPr>
          <w:rtl w:val="0"/>
        </w:rPr>
        <w:t xml:space="preserve">Streamlined End-User Security and Privacy</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new release includes more than 100 features that makes managing a modern website easier and more secure. This includes help with GDPR compliance: TYPO3 now supports IP-address anonymization and cookie-free YouTube movies straight out of the box, as well as the ability to automatically remove inactive users.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Security is always an emphasis in TYPO3, </w:t>
      </w:r>
      <w:r w:rsidDel="00000000" w:rsidR="00000000" w:rsidRPr="00000000">
        <w:rPr>
          <w:rtl w:val="0"/>
        </w:rPr>
        <w:t xml:space="preserve">and all passwords are encrypted using cryptographic salts and industry-strength algorithms, such as Argon2i and PBKDF2.</w:t>
      </w:r>
      <w:r w:rsidDel="00000000" w:rsidR="00000000" w:rsidRPr="00000000">
        <w:rPr>
          <w:rtl w:val="0"/>
        </w:rPr>
      </w:r>
    </w:p>
    <w:p w:rsidR="00000000" w:rsidDel="00000000" w:rsidP="00000000" w:rsidRDefault="00000000" w:rsidRPr="00000000" w14:paraId="0000000B">
      <w:pPr>
        <w:pStyle w:val="Heading2"/>
        <w:contextualSpacing w:val="0"/>
        <w:rPr/>
      </w:pPr>
      <w:bookmarkStart w:colFirst="0" w:colLast="0" w:name="_t6l9p6jgd74p" w:id="3"/>
      <w:bookmarkEnd w:id="3"/>
      <w:r w:rsidDel="00000000" w:rsidR="00000000" w:rsidRPr="00000000">
        <w:rPr>
          <w:rtl w:val="0"/>
        </w:rPr>
        <w:t xml:space="preserve">SEO, Multisite, and Development</w:t>
      </w:r>
    </w:p>
    <w:p w:rsidR="00000000" w:rsidDel="00000000" w:rsidP="00000000" w:rsidRDefault="00000000" w:rsidRPr="00000000" w14:paraId="0000000C">
      <w:pPr>
        <w:contextualSpacing w:val="0"/>
        <w:rPr/>
      </w:pPr>
      <w:r w:rsidDel="00000000" w:rsidR="00000000" w:rsidRPr="00000000">
        <w:rPr>
          <w:rtl w:val="0"/>
        </w:rPr>
        <w:t xml:space="preserve">A number of SEO-related best-practice solutions are enabled by default. Search engine-friendly URL handling is now a tightly integrated core feature with a straightforward user interface. TYPO3 would like to thank the universities of Rostock, Basel, Vienna, Hohenheim and Wuppertal, the Hochschule Osnabrück and the Technical University of Munich for sponsoring a large portion of the development time.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TYPO3 has always supported multiple websites within a single install. The way sites are handled has now been rewritten and improved to save time for site administrators.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Developers will find starting new projects faster, as TYPO3 CMS now supports SQLite, a popular lightweight and file-based database solution supported natively in PHP. This adds to TYPO3’s long established support for MySQL, MariaDB, MSSQL, and PostgreSQL.</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This release is unmatched in ease of upgrading. A new extension scanner will identify breaking changes and deprecations in custom code, and suggest documentation and a migration path.</w:t>
      </w:r>
    </w:p>
    <w:p w:rsidR="00000000" w:rsidDel="00000000" w:rsidP="00000000" w:rsidRDefault="00000000" w:rsidRPr="00000000" w14:paraId="00000013">
      <w:pPr>
        <w:pStyle w:val="Heading2"/>
        <w:contextualSpacing w:val="0"/>
        <w:rPr/>
      </w:pPr>
      <w:bookmarkStart w:colFirst="0" w:colLast="0" w:name="_80et7f6eqalv" w:id="4"/>
      <w:bookmarkEnd w:id="4"/>
      <w:r w:rsidDel="00000000" w:rsidR="00000000" w:rsidRPr="00000000">
        <w:rPr>
          <w:rtl w:val="0"/>
        </w:rPr>
        <w:t xml:space="preserve">Product Information</w:t>
      </w:r>
    </w:p>
    <w:p w:rsidR="00000000" w:rsidDel="00000000" w:rsidP="00000000" w:rsidRDefault="00000000" w:rsidRPr="00000000" w14:paraId="00000014">
      <w:pPr>
        <w:contextualSpacing w:val="0"/>
        <w:rPr/>
      </w:pPr>
      <w:r w:rsidDel="00000000" w:rsidR="00000000" w:rsidRPr="00000000">
        <w:rPr>
          <w:rtl w:val="0"/>
        </w:rPr>
        <w:t xml:space="preserve">You can download and find more information about TYPO3 at </w:t>
      </w:r>
      <w:hyperlink r:id="rId6">
        <w:r w:rsidDel="00000000" w:rsidR="00000000" w:rsidRPr="00000000">
          <w:rPr>
            <w:color w:val="1155cc"/>
            <w:u w:val="single"/>
            <w:rtl w:val="0"/>
          </w:rPr>
          <w:t xml:space="preserve">typo3.org</w:t>
        </w:r>
      </w:hyperlink>
      <w:r w:rsidDel="00000000" w:rsidR="00000000" w:rsidRPr="00000000">
        <w:rPr>
          <w:rtl w:val="0"/>
        </w:rPr>
        <w:t xml:space="preserve">. For TYPO3 related services, visit the TYPO3 Company’s commercial partner listing at </w:t>
      </w:r>
      <w:hyperlink r:id="rId7">
        <w:r w:rsidDel="00000000" w:rsidR="00000000" w:rsidRPr="00000000">
          <w:rPr>
            <w:color w:val="1155cc"/>
            <w:u w:val="single"/>
            <w:rtl w:val="0"/>
          </w:rPr>
          <w:t xml:space="preserve">typo3.com</w:t>
        </w:r>
      </w:hyperlink>
      <w:r w:rsidDel="00000000" w:rsidR="00000000" w:rsidRPr="00000000">
        <w:rPr>
          <w:rtl w:val="0"/>
        </w:rPr>
        <w:t xml:space="preserve">, where access to the paid </w:t>
      </w:r>
      <w:r w:rsidDel="00000000" w:rsidR="00000000" w:rsidRPr="00000000">
        <w:rPr>
          <w:i w:val="1"/>
          <w:rtl w:val="0"/>
        </w:rPr>
        <w:t xml:space="preserve">E</w:t>
      </w:r>
      <w:r w:rsidDel="00000000" w:rsidR="00000000" w:rsidRPr="00000000">
        <w:rPr>
          <w:i w:val="1"/>
          <w:rtl w:val="0"/>
        </w:rPr>
        <w:t xml:space="preserve">xtended Long Term Support </w:t>
      </w:r>
      <w:r w:rsidDel="00000000" w:rsidR="00000000" w:rsidRPr="00000000">
        <w:rPr>
          <w:rtl w:val="0"/>
        </w:rPr>
        <w:t xml:space="preserve">(ELTS)</w:t>
      </w:r>
      <w:r w:rsidDel="00000000" w:rsidR="00000000" w:rsidRPr="00000000">
        <w:rPr>
          <w:i w:val="1"/>
          <w:rtl w:val="0"/>
        </w:rPr>
        <w:t xml:space="preserve"> </w:t>
      </w:r>
      <w:r w:rsidDel="00000000" w:rsidR="00000000" w:rsidRPr="00000000">
        <w:rPr>
          <w:rtl w:val="0"/>
        </w:rPr>
        <w:t xml:space="preserve">program</w:t>
      </w:r>
      <w:r w:rsidDel="00000000" w:rsidR="00000000" w:rsidRPr="00000000">
        <w:rPr>
          <w:rtl w:val="0"/>
        </w:rPr>
        <w:t xml:space="preserve"> for older TYPO3 LTS versions can also be </w:t>
      </w:r>
      <w:r w:rsidDel="00000000" w:rsidR="00000000" w:rsidRPr="00000000">
        <w:rPr>
          <w:rtl w:val="0"/>
        </w:rPr>
        <w:t xml:space="preserve">purchased</w:t>
      </w:r>
      <w:r w:rsidDel="00000000" w:rsidR="00000000" w:rsidRPr="00000000">
        <w:rPr>
          <w:rtl w:val="0"/>
        </w:rPr>
        <w:t xml:space="preserve">.</w:t>
      </w:r>
    </w:p>
    <w:p w:rsidR="00000000" w:rsidDel="00000000" w:rsidP="00000000" w:rsidRDefault="00000000" w:rsidRPr="00000000" w14:paraId="00000015">
      <w:pPr>
        <w:pStyle w:val="Heading2"/>
        <w:contextualSpacing w:val="0"/>
        <w:rPr/>
      </w:pPr>
      <w:bookmarkStart w:colFirst="0" w:colLast="0" w:name="_a3cppynwow8p" w:id="5"/>
      <w:bookmarkEnd w:id="5"/>
      <w:r w:rsidDel="00000000" w:rsidR="00000000" w:rsidRPr="00000000">
        <w:rPr>
          <w:rtl w:val="0"/>
        </w:rPr>
        <w:t xml:space="preserve">About the TYPO3 Association and TYPO3 GmbH</w:t>
      </w:r>
    </w:p>
    <w:p w:rsidR="00000000" w:rsidDel="00000000" w:rsidP="00000000" w:rsidRDefault="00000000" w:rsidRPr="00000000" w14:paraId="00000016">
      <w:pPr>
        <w:contextualSpacing w:val="0"/>
        <w:rPr/>
      </w:pPr>
      <w:r w:rsidDel="00000000" w:rsidR="00000000" w:rsidRPr="00000000">
        <w:rPr>
          <w:b w:val="1"/>
          <w:rtl w:val="0"/>
        </w:rPr>
        <w:t xml:space="preserve">The TYPO3 Association</w:t>
      </w:r>
      <w:r w:rsidDel="00000000" w:rsidR="00000000" w:rsidRPr="00000000">
        <w:rPr>
          <w:rtl w:val="0"/>
        </w:rPr>
        <w:t xml:space="preserve"> coordinates and funds the long-term development of TYPO3 CMS. It is a not-for-profit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8">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TYPO3 GmbH</w:t>
      </w:r>
      <w:r w:rsidDel="00000000" w:rsidR="00000000" w:rsidRPr="00000000">
        <w:rPr>
          <w:rtl w:val="0"/>
        </w:rPr>
        <w:t xml:space="preserve"> is a service company established by the TYPO3 Association to provide support services and to take on the development of the TYPO3 CMS software. More about the TYPO3 Company can be found at </w:t>
      </w:r>
      <w:hyperlink r:id="rId9">
        <w:r w:rsidDel="00000000" w:rsidR="00000000" w:rsidRPr="00000000">
          <w:rPr>
            <w:color w:val="1155cc"/>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Press Contact:</w:t>
      </w:r>
    </w:p>
    <w:p w:rsidR="00000000" w:rsidDel="00000000" w:rsidP="00000000" w:rsidRDefault="00000000" w:rsidRPr="00000000" w14:paraId="0000001C">
      <w:pPr>
        <w:contextualSpacing w:val="0"/>
        <w:rPr/>
      </w:pPr>
      <w:hyperlink r:id="rId10">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(0)211 20 54 36 0</w:t>
      </w:r>
    </w:p>
    <w:sectPr>
      <w:headerReference r:id="rId11" w:type="default"/>
      <w:headerReference r:id="rId12" w:type="first"/>
      <w:footerReference r:id="rId13" w:type="defaul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jc w:val="left"/>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C">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D">
    <w:pPr>
      <w:contextualSpacing w:val="0"/>
      <w:jc w:val="left"/>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F">
          <w:pPr>
            <w:widowControl w:val="0"/>
            <w:spacing w:line="240" w:lineRule="auto"/>
            <w:contextualSpacing w:val="0"/>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0">
          <w:pPr>
            <w:widowControl w:val="0"/>
            <w:spacing w:line="240" w:lineRule="auto"/>
            <w:contextualSpacing w:val="0"/>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1">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2">
    <w:pPr>
      <w:contextualSpacing w:val="0"/>
      <w:jc w:val="left"/>
      <w:rPr>
        <w:color w:val="666666"/>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0">
          <w:pPr>
            <w:contextualSpacing w:val="0"/>
            <w:rPr/>
          </w:pPr>
          <w:r w:rsidDel="00000000" w:rsidR="00000000" w:rsidRPr="00000000">
            <w:rPr/>
            <w:drawing>
              <wp:inline distB="114300" distT="114300" distL="114300" distR="114300">
                <wp:extent cx="1490663" cy="421064"/>
                <wp:effectExtent b="0" l="0" r="0" t="0"/>
                <wp:docPr id="1" name="image2.png"/>
                <a:graphic>
                  <a:graphicData uri="http://schemas.openxmlformats.org/drawingml/2006/picture">
                    <pic:pic>
                      <pic:nvPicPr>
                        <pic:cNvPr id="0" name="image2.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Am Wehrhahn 41</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D-40211 Düsseldorf</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2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hare" w:cs="Share" w:eastAsia="Share" w:hAnsi="Share"/>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rFonts w:ascii="Share" w:cs="Share" w:eastAsia="Share" w:hAnsi="Share"/>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